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AC" w:rsidRDefault="00667B51" w:rsidP="00667B51">
      <w:pPr>
        <w:tabs>
          <w:tab w:val="left" w:pos="435"/>
          <w:tab w:val="center" w:pos="4819"/>
        </w:tabs>
        <w:jc w:val="both"/>
        <w:rPr>
          <w:rFonts w:ascii="Times New Roman" w:hAnsi="Times New Roman"/>
          <w:b/>
          <w:sz w:val="28"/>
          <w:szCs w:val="28"/>
        </w:rPr>
      </w:pPr>
      <w:r>
        <w:rPr>
          <w:rFonts w:ascii="Times New Roman" w:hAnsi="Times New Roman"/>
          <w:b/>
          <w:sz w:val="28"/>
          <w:szCs w:val="28"/>
        </w:rPr>
        <w:tab/>
        <w:t xml:space="preserve"> </w:t>
      </w:r>
      <w:r>
        <w:rPr>
          <w:rFonts w:ascii="Times New Roman" w:hAnsi="Times New Roman"/>
          <w:b/>
          <w:sz w:val="28"/>
          <w:szCs w:val="28"/>
        </w:rPr>
        <w:tab/>
      </w:r>
    </w:p>
    <w:tbl>
      <w:tblPr>
        <w:tblStyle w:val="1"/>
        <w:tblW w:w="9648" w:type="dxa"/>
        <w:tblLook w:val="01E0" w:firstRow="1" w:lastRow="1" w:firstColumn="1" w:lastColumn="1" w:noHBand="0" w:noVBand="0"/>
      </w:tblPr>
      <w:tblGrid>
        <w:gridCol w:w="4788"/>
        <w:gridCol w:w="540"/>
        <w:gridCol w:w="4320"/>
      </w:tblGrid>
      <w:tr w:rsidR="001948AC" w:rsidRPr="001948AC" w:rsidTr="00667BC1">
        <w:tc>
          <w:tcPr>
            <w:tcW w:w="4788" w:type="dxa"/>
            <w:tcBorders>
              <w:top w:val="nil"/>
              <w:left w:val="nil"/>
              <w:bottom w:val="nil"/>
              <w:right w:val="nil"/>
            </w:tcBorders>
          </w:tcPr>
          <w:p w:rsidR="001948AC" w:rsidRPr="001948AC" w:rsidRDefault="001948AC" w:rsidP="001948AC">
            <w:pPr>
              <w:jc w:val="center"/>
              <w:rPr>
                <w:b/>
                <w:sz w:val="28"/>
                <w:szCs w:val="28"/>
              </w:rPr>
            </w:pPr>
            <w:r w:rsidRPr="001948AC">
              <w:rPr>
                <w:b/>
                <w:sz w:val="28"/>
                <w:szCs w:val="28"/>
              </w:rPr>
              <w:t>Совет</w:t>
            </w:r>
          </w:p>
          <w:p w:rsidR="001948AC" w:rsidRPr="001948AC" w:rsidRDefault="001948AC" w:rsidP="001948AC">
            <w:pPr>
              <w:jc w:val="center"/>
              <w:rPr>
                <w:b/>
                <w:sz w:val="28"/>
                <w:szCs w:val="28"/>
              </w:rPr>
            </w:pPr>
            <w:r w:rsidRPr="001948AC">
              <w:rPr>
                <w:b/>
                <w:sz w:val="28"/>
                <w:szCs w:val="28"/>
              </w:rPr>
              <w:t>Алешкин-</w:t>
            </w:r>
            <w:proofErr w:type="spellStart"/>
            <w:r w:rsidRPr="001948AC">
              <w:rPr>
                <w:b/>
                <w:sz w:val="28"/>
                <w:szCs w:val="28"/>
              </w:rPr>
              <w:t>Саплыкского</w:t>
            </w:r>
            <w:proofErr w:type="spellEnd"/>
          </w:p>
          <w:p w:rsidR="001948AC" w:rsidRPr="001948AC" w:rsidRDefault="001948AC" w:rsidP="001948AC">
            <w:pPr>
              <w:jc w:val="center"/>
              <w:rPr>
                <w:b/>
                <w:sz w:val="28"/>
                <w:szCs w:val="28"/>
              </w:rPr>
            </w:pPr>
            <w:r w:rsidRPr="001948AC">
              <w:rPr>
                <w:b/>
                <w:sz w:val="28"/>
                <w:szCs w:val="28"/>
              </w:rPr>
              <w:t>сельского поселения</w:t>
            </w:r>
          </w:p>
          <w:p w:rsidR="001948AC" w:rsidRPr="001948AC" w:rsidRDefault="001948AC" w:rsidP="001948AC">
            <w:pPr>
              <w:jc w:val="center"/>
              <w:rPr>
                <w:b/>
                <w:sz w:val="28"/>
                <w:szCs w:val="28"/>
              </w:rPr>
            </w:pPr>
            <w:proofErr w:type="spellStart"/>
            <w:proofErr w:type="gramStart"/>
            <w:r w:rsidRPr="001948AC">
              <w:rPr>
                <w:b/>
                <w:sz w:val="28"/>
                <w:szCs w:val="28"/>
              </w:rPr>
              <w:t>Дрожжановского</w:t>
            </w:r>
            <w:proofErr w:type="spellEnd"/>
            <w:r w:rsidRPr="001948AC">
              <w:rPr>
                <w:b/>
                <w:sz w:val="28"/>
                <w:szCs w:val="28"/>
              </w:rPr>
              <w:t xml:space="preserve">  муниципального</w:t>
            </w:r>
            <w:proofErr w:type="gramEnd"/>
          </w:p>
          <w:p w:rsidR="001948AC" w:rsidRPr="001948AC" w:rsidRDefault="001948AC" w:rsidP="001948AC">
            <w:pPr>
              <w:jc w:val="center"/>
              <w:rPr>
                <w:b/>
                <w:sz w:val="28"/>
                <w:szCs w:val="28"/>
              </w:rPr>
            </w:pPr>
            <w:r w:rsidRPr="001948AC">
              <w:rPr>
                <w:b/>
                <w:sz w:val="28"/>
                <w:szCs w:val="28"/>
              </w:rPr>
              <w:t>района Республики Татарстан</w:t>
            </w:r>
          </w:p>
        </w:tc>
        <w:tc>
          <w:tcPr>
            <w:tcW w:w="540" w:type="dxa"/>
            <w:tcBorders>
              <w:top w:val="nil"/>
              <w:left w:val="nil"/>
              <w:bottom w:val="nil"/>
              <w:right w:val="nil"/>
            </w:tcBorders>
          </w:tcPr>
          <w:p w:rsidR="001948AC" w:rsidRPr="001948AC" w:rsidRDefault="001948AC" w:rsidP="001948AC">
            <w:pPr>
              <w:rPr>
                <w:b/>
                <w:sz w:val="28"/>
                <w:szCs w:val="28"/>
              </w:rPr>
            </w:pPr>
          </w:p>
        </w:tc>
        <w:tc>
          <w:tcPr>
            <w:tcW w:w="4320" w:type="dxa"/>
            <w:tcBorders>
              <w:top w:val="nil"/>
              <w:left w:val="nil"/>
              <w:bottom w:val="nil"/>
              <w:right w:val="nil"/>
            </w:tcBorders>
          </w:tcPr>
          <w:p w:rsidR="001948AC" w:rsidRPr="001948AC" w:rsidRDefault="001948AC" w:rsidP="001948AC">
            <w:pPr>
              <w:jc w:val="center"/>
              <w:rPr>
                <w:b/>
                <w:sz w:val="28"/>
                <w:szCs w:val="28"/>
              </w:rPr>
            </w:pPr>
            <w:r w:rsidRPr="001948AC">
              <w:rPr>
                <w:b/>
                <w:sz w:val="28"/>
                <w:szCs w:val="28"/>
              </w:rPr>
              <w:t xml:space="preserve">Татарстан </w:t>
            </w:r>
            <w:proofErr w:type="spellStart"/>
            <w:r w:rsidRPr="001948AC">
              <w:rPr>
                <w:b/>
                <w:sz w:val="28"/>
                <w:szCs w:val="28"/>
              </w:rPr>
              <w:t>Республикасы</w:t>
            </w:r>
            <w:proofErr w:type="spellEnd"/>
          </w:p>
          <w:p w:rsidR="001948AC" w:rsidRPr="001948AC" w:rsidRDefault="001948AC" w:rsidP="001948AC">
            <w:pPr>
              <w:jc w:val="center"/>
              <w:rPr>
                <w:b/>
                <w:sz w:val="28"/>
                <w:szCs w:val="28"/>
                <w:lang w:val="tt-RU"/>
              </w:rPr>
            </w:pPr>
            <w:r w:rsidRPr="001948AC">
              <w:rPr>
                <w:b/>
                <w:sz w:val="28"/>
                <w:szCs w:val="28"/>
              </w:rPr>
              <w:t>Ч</w:t>
            </w:r>
            <w:r w:rsidRPr="001948AC">
              <w:rPr>
                <w:b/>
                <w:sz w:val="28"/>
                <w:szCs w:val="28"/>
                <w:lang w:val="tt-RU"/>
              </w:rPr>
              <w:t>үпрәле муниципаль районы</w:t>
            </w:r>
          </w:p>
          <w:p w:rsidR="001948AC" w:rsidRPr="001948AC" w:rsidRDefault="001948AC" w:rsidP="001948AC">
            <w:pPr>
              <w:jc w:val="center"/>
              <w:rPr>
                <w:b/>
                <w:sz w:val="28"/>
                <w:szCs w:val="28"/>
              </w:rPr>
            </w:pPr>
            <w:r w:rsidRPr="001948AC">
              <w:rPr>
                <w:b/>
                <w:sz w:val="28"/>
                <w:szCs w:val="28"/>
              </w:rPr>
              <w:t>Алешкин-</w:t>
            </w:r>
            <w:proofErr w:type="spellStart"/>
            <w:r w:rsidRPr="001948AC">
              <w:rPr>
                <w:b/>
                <w:sz w:val="28"/>
                <w:szCs w:val="28"/>
              </w:rPr>
              <w:t>Саплык</w:t>
            </w:r>
            <w:proofErr w:type="spellEnd"/>
          </w:p>
          <w:p w:rsidR="001948AC" w:rsidRPr="001948AC" w:rsidRDefault="001948AC" w:rsidP="001948AC">
            <w:pPr>
              <w:jc w:val="center"/>
              <w:rPr>
                <w:b/>
                <w:sz w:val="28"/>
                <w:szCs w:val="28"/>
                <w:lang w:val="tt-RU"/>
              </w:rPr>
            </w:pPr>
            <w:r w:rsidRPr="001948AC">
              <w:rPr>
                <w:b/>
                <w:sz w:val="28"/>
                <w:szCs w:val="28"/>
                <w:lang w:val="tt-RU"/>
              </w:rPr>
              <w:t>авыл җирлеге</w:t>
            </w:r>
          </w:p>
          <w:p w:rsidR="001948AC" w:rsidRPr="001948AC" w:rsidRDefault="001948AC" w:rsidP="001948AC">
            <w:pPr>
              <w:jc w:val="center"/>
              <w:rPr>
                <w:b/>
                <w:sz w:val="28"/>
                <w:szCs w:val="28"/>
              </w:rPr>
            </w:pPr>
            <w:r w:rsidRPr="001948AC">
              <w:rPr>
                <w:b/>
                <w:sz w:val="28"/>
                <w:szCs w:val="28"/>
                <w:lang w:val="tt-RU"/>
              </w:rPr>
              <w:t>Советы</w:t>
            </w:r>
          </w:p>
        </w:tc>
      </w:tr>
      <w:tr w:rsidR="001948AC" w:rsidRPr="00B079F3" w:rsidTr="00667BC1">
        <w:tc>
          <w:tcPr>
            <w:tcW w:w="9648" w:type="dxa"/>
            <w:gridSpan w:val="3"/>
            <w:tcBorders>
              <w:top w:val="nil"/>
              <w:left w:val="nil"/>
              <w:bottom w:val="thinThickSmallGap" w:sz="24" w:space="0" w:color="auto"/>
              <w:right w:val="nil"/>
            </w:tcBorders>
          </w:tcPr>
          <w:p w:rsidR="001948AC" w:rsidRPr="001948AC" w:rsidRDefault="001948AC" w:rsidP="001948AC">
            <w:pPr>
              <w:jc w:val="center"/>
              <w:rPr>
                <w:b/>
                <w:sz w:val="18"/>
                <w:szCs w:val="18"/>
                <w:lang w:val="tt-RU"/>
              </w:rPr>
            </w:pPr>
          </w:p>
          <w:p w:rsidR="001948AC" w:rsidRPr="001948AC" w:rsidRDefault="001948AC" w:rsidP="001948AC">
            <w:pPr>
              <w:jc w:val="center"/>
              <w:rPr>
                <w:b/>
                <w:sz w:val="18"/>
                <w:szCs w:val="18"/>
              </w:rPr>
            </w:pPr>
            <w:proofErr w:type="gramStart"/>
            <w:r w:rsidRPr="001948AC">
              <w:rPr>
                <w:b/>
                <w:sz w:val="18"/>
                <w:szCs w:val="18"/>
              </w:rPr>
              <w:t>4224</w:t>
            </w:r>
            <w:r w:rsidRPr="001948AC">
              <w:rPr>
                <w:b/>
                <w:sz w:val="18"/>
                <w:szCs w:val="18"/>
                <w:lang w:val="tt-RU"/>
              </w:rPr>
              <w:t>78</w:t>
            </w:r>
            <w:r w:rsidRPr="001948AC">
              <w:rPr>
                <w:b/>
                <w:sz w:val="18"/>
                <w:szCs w:val="18"/>
              </w:rPr>
              <w:t>,  Россия</w:t>
            </w:r>
            <w:proofErr w:type="gramEnd"/>
            <w:r w:rsidRPr="001948AC">
              <w:rPr>
                <w:b/>
                <w:sz w:val="18"/>
                <w:szCs w:val="18"/>
              </w:rPr>
              <w:t xml:space="preserve">, Республика Татарстан, </w:t>
            </w:r>
            <w:proofErr w:type="spellStart"/>
            <w:r w:rsidRPr="001948AC">
              <w:rPr>
                <w:b/>
                <w:sz w:val="18"/>
                <w:szCs w:val="18"/>
              </w:rPr>
              <w:t>Дрожжановский</w:t>
            </w:r>
            <w:proofErr w:type="spellEnd"/>
            <w:r w:rsidRPr="001948AC">
              <w:rPr>
                <w:b/>
                <w:sz w:val="18"/>
                <w:szCs w:val="18"/>
              </w:rPr>
              <w:t xml:space="preserve"> район, с. Алешкин-</w:t>
            </w:r>
            <w:proofErr w:type="spellStart"/>
            <w:r w:rsidRPr="001948AC">
              <w:rPr>
                <w:b/>
                <w:sz w:val="18"/>
                <w:szCs w:val="18"/>
              </w:rPr>
              <w:t>Саплык</w:t>
            </w:r>
            <w:proofErr w:type="spellEnd"/>
            <w:r w:rsidRPr="001948AC">
              <w:rPr>
                <w:b/>
                <w:sz w:val="18"/>
                <w:szCs w:val="18"/>
              </w:rPr>
              <w:t>, ул. Школьная, д.3а</w:t>
            </w:r>
          </w:p>
          <w:p w:rsidR="001948AC" w:rsidRPr="001948AC" w:rsidRDefault="001948AC" w:rsidP="001948AC">
            <w:pPr>
              <w:jc w:val="center"/>
              <w:rPr>
                <w:b/>
              </w:rPr>
            </w:pPr>
            <w:r w:rsidRPr="001948AC">
              <w:rPr>
                <w:b/>
              </w:rPr>
              <w:t>тел. (84375) 37-5-35, 37-5-49, факс. 37-5-36</w:t>
            </w:r>
          </w:p>
          <w:p w:rsidR="001948AC" w:rsidRPr="00953B2E" w:rsidRDefault="001948AC" w:rsidP="001948AC">
            <w:pPr>
              <w:jc w:val="center"/>
              <w:rPr>
                <w:b/>
                <w:lang w:val="en-US"/>
              </w:rPr>
            </w:pPr>
            <w:r w:rsidRPr="001948AC">
              <w:rPr>
                <w:b/>
                <w:lang w:val="en-US"/>
              </w:rPr>
              <w:t>E</w:t>
            </w:r>
            <w:r w:rsidRPr="00953B2E">
              <w:rPr>
                <w:b/>
                <w:lang w:val="en-US"/>
              </w:rPr>
              <w:t>-</w:t>
            </w:r>
            <w:r w:rsidRPr="001948AC">
              <w:rPr>
                <w:b/>
                <w:lang w:val="en-US"/>
              </w:rPr>
              <w:t>Mail</w:t>
            </w:r>
            <w:r w:rsidRPr="00953B2E">
              <w:rPr>
                <w:b/>
                <w:lang w:val="en-US"/>
              </w:rPr>
              <w:t xml:space="preserve">: </w:t>
            </w:r>
            <w:hyperlink r:id="rId4" w:history="1">
              <w:r w:rsidRPr="001948AC">
                <w:rPr>
                  <w:b/>
                  <w:color w:val="0000FF"/>
                  <w:u w:val="single"/>
                  <w:lang w:val="en-US"/>
                </w:rPr>
                <w:t>AlSap</w:t>
              </w:r>
              <w:r w:rsidRPr="00953B2E">
                <w:rPr>
                  <w:b/>
                  <w:color w:val="0000FF"/>
                  <w:u w:val="single"/>
                  <w:lang w:val="en-US"/>
                </w:rPr>
                <w:t>.</w:t>
              </w:r>
              <w:r w:rsidRPr="001948AC">
                <w:rPr>
                  <w:b/>
                  <w:color w:val="0000FF"/>
                  <w:u w:val="single"/>
                  <w:lang w:val="en-US"/>
                </w:rPr>
                <w:t>Drz</w:t>
              </w:r>
              <w:r w:rsidRPr="00953B2E">
                <w:rPr>
                  <w:b/>
                  <w:color w:val="0000FF"/>
                  <w:u w:val="single"/>
                  <w:lang w:val="en-US"/>
                </w:rPr>
                <w:t>@</w:t>
              </w:r>
              <w:r w:rsidRPr="001948AC">
                <w:rPr>
                  <w:b/>
                  <w:color w:val="0000FF"/>
                  <w:u w:val="single"/>
                  <w:lang w:val="en-US"/>
                </w:rPr>
                <w:t>tatar</w:t>
              </w:r>
              <w:r w:rsidRPr="00953B2E">
                <w:rPr>
                  <w:b/>
                  <w:color w:val="0000FF"/>
                  <w:u w:val="single"/>
                  <w:lang w:val="en-US"/>
                </w:rPr>
                <w:t>.</w:t>
              </w:r>
              <w:r w:rsidRPr="001948AC">
                <w:rPr>
                  <w:b/>
                  <w:color w:val="0000FF"/>
                  <w:u w:val="single"/>
                  <w:lang w:val="en-US"/>
                </w:rPr>
                <w:t>ru</w:t>
              </w:r>
            </w:hyperlink>
          </w:p>
          <w:p w:rsidR="001948AC" w:rsidRPr="00953B2E" w:rsidRDefault="001948AC" w:rsidP="001948AC">
            <w:pPr>
              <w:jc w:val="center"/>
              <w:rPr>
                <w:b/>
                <w:sz w:val="2"/>
                <w:szCs w:val="2"/>
                <w:lang w:val="en-US"/>
              </w:rPr>
            </w:pPr>
          </w:p>
        </w:tc>
      </w:tr>
    </w:tbl>
    <w:p w:rsidR="001948AC" w:rsidRPr="00953B2E" w:rsidRDefault="001948AC" w:rsidP="001948AC">
      <w:pPr>
        <w:spacing w:after="0" w:line="240" w:lineRule="auto"/>
        <w:rPr>
          <w:rFonts w:ascii="Times New Roman" w:hAnsi="Times New Roman"/>
          <w:sz w:val="28"/>
          <w:szCs w:val="28"/>
          <w:lang w:val="en-US"/>
        </w:rPr>
      </w:pPr>
    </w:p>
    <w:p w:rsidR="001948AC" w:rsidRPr="00953B2E" w:rsidRDefault="001948AC" w:rsidP="00667B51">
      <w:pPr>
        <w:tabs>
          <w:tab w:val="left" w:pos="435"/>
          <w:tab w:val="center" w:pos="4819"/>
        </w:tabs>
        <w:jc w:val="both"/>
        <w:rPr>
          <w:rFonts w:ascii="Times New Roman" w:hAnsi="Times New Roman"/>
          <w:b/>
          <w:sz w:val="28"/>
          <w:szCs w:val="28"/>
          <w:lang w:val="en-US"/>
        </w:rPr>
      </w:pPr>
    </w:p>
    <w:p w:rsidR="00667B51" w:rsidRDefault="00667B51" w:rsidP="001948AC">
      <w:pPr>
        <w:tabs>
          <w:tab w:val="left" w:pos="435"/>
          <w:tab w:val="center" w:pos="4819"/>
        </w:tabs>
        <w:jc w:val="center"/>
        <w:rPr>
          <w:rFonts w:ascii="Times New Roman" w:hAnsi="Times New Roman"/>
          <w:b/>
          <w:sz w:val="28"/>
          <w:szCs w:val="28"/>
        </w:rPr>
      </w:pPr>
      <w:r>
        <w:rPr>
          <w:rFonts w:ascii="Times New Roman" w:hAnsi="Times New Roman"/>
          <w:b/>
          <w:sz w:val="28"/>
          <w:szCs w:val="28"/>
        </w:rPr>
        <w:t>РЕШЕНИЕ</w:t>
      </w:r>
    </w:p>
    <w:p w:rsidR="00E835E1" w:rsidRDefault="00667B51" w:rsidP="00E835E1">
      <w:pPr>
        <w:tabs>
          <w:tab w:val="left" w:pos="1843"/>
          <w:tab w:val="left" w:pos="1985"/>
          <w:tab w:val="left" w:pos="2127"/>
          <w:tab w:val="left" w:pos="4962"/>
          <w:tab w:val="left" w:pos="7230"/>
          <w:tab w:val="left" w:pos="7655"/>
          <w:tab w:val="left" w:pos="7797"/>
        </w:tabs>
        <w:spacing w:after="60"/>
        <w:ind w:firstLine="534"/>
        <w:jc w:val="both"/>
        <w:rPr>
          <w:sz w:val="28"/>
          <w:szCs w:val="28"/>
        </w:rPr>
      </w:pPr>
      <w:r>
        <w:rPr>
          <w:rFonts w:ascii="Times New Roman" w:hAnsi="Times New Roman"/>
          <w:sz w:val="28"/>
          <w:szCs w:val="28"/>
        </w:rPr>
        <w:t xml:space="preserve">   </w:t>
      </w:r>
      <w:r w:rsidR="00E71696">
        <w:rPr>
          <w:sz w:val="28"/>
          <w:szCs w:val="28"/>
        </w:rPr>
        <w:t>18</w:t>
      </w:r>
      <w:r w:rsidR="00E835E1">
        <w:rPr>
          <w:sz w:val="28"/>
          <w:szCs w:val="28"/>
        </w:rPr>
        <w:t>.12.2018</w:t>
      </w:r>
      <w:r w:rsidR="00E71696">
        <w:rPr>
          <w:sz w:val="28"/>
          <w:szCs w:val="28"/>
        </w:rPr>
        <w:t>г.</w:t>
      </w:r>
      <w:r w:rsidR="00E835E1">
        <w:rPr>
          <w:sz w:val="28"/>
          <w:szCs w:val="28"/>
        </w:rPr>
        <w:t xml:space="preserve">                                                   </w:t>
      </w:r>
      <w:r w:rsidR="00E71696">
        <w:rPr>
          <w:sz w:val="28"/>
          <w:szCs w:val="28"/>
        </w:rPr>
        <w:t xml:space="preserve">                          № 51</w:t>
      </w:r>
      <w:r w:rsidR="005C0FC1">
        <w:rPr>
          <w:sz w:val="28"/>
          <w:szCs w:val="28"/>
        </w:rPr>
        <w:t>/1</w:t>
      </w:r>
    </w:p>
    <w:p w:rsidR="00E835E1" w:rsidRPr="00802256" w:rsidRDefault="00E835E1" w:rsidP="00E835E1">
      <w:pPr>
        <w:tabs>
          <w:tab w:val="left" w:pos="1843"/>
          <w:tab w:val="left" w:pos="1985"/>
          <w:tab w:val="left" w:pos="2127"/>
          <w:tab w:val="left" w:pos="4962"/>
          <w:tab w:val="left" w:pos="7230"/>
          <w:tab w:val="left" w:pos="7655"/>
          <w:tab w:val="left" w:pos="7797"/>
        </w:tabs>
        <w:spacing w:after="60"/>
        <w:ind w:firstLine="534"/>
        <w:jc w:val="both"/>
        <w:rPr>
          <w:sz w:val="28"/>
          <w:szCs w:val="28"/>
        </w:rPr>
      </w:pPr>
    </w:p>
    <w:p w:rsidR="00E835E1" w:rsidRPr="00E835E1" w:rsidRDefault="00E835E1" w:rsidP="00E835E1">
      <w:pPr>
        <w:widowControl w:val="0"/>
        <w:autoSpaceDE w:val="0"/>
        <w:autoSpaceDN w:val="0"/>
        <w:adjustRightInd w:val="0"/>
        <w:ind w:firstLine="534"/>
        <w:jc w:val="center"/>
        <w:rPr>
          <w:rFonts w:ascii="Times New Roman" w:hAnsi="Times New Roman" w:cs="Times New Roman"/>
          <w:b/>
          <w:sz w:val="28"/>
          <w:szCs w:val="28"/>
          <w:lang w:val="tt-RU"/>
        </w:rPr>
      </w:pPr>
      <w:r w:rsidRPr="00E835E1">
        <w:rPr>
          <w:rFonts w:ascii="Times New Roman" w:hAnsi="Times New Roman" w:cs="Times New Roman"/>
          <w:b/>
          <w:sz w:val="28"/>
          <w:szCs w:val="28"/>
          <w:lang w:val="tt-RU"/>
        </w:rPr>
        <w:t xml:space="preserve">О </w:t>
      </w:r>
      <w:r w:rsidR="00B079F3">
        <w:rPr>
          <w:rFonts w:ascii="Times New Roman" w:hAnsi="Times New Roman" w:cs="Times New Roman"/>
          <w:b/>
          <w:sz w:val="28"/>
          <w:szCs w:val="28"/>
          <w:lang w:val="tt-RU"/>
        </w:rPr>
        <w:t xml:space="preserve">проекте решения “О </w:t>
      </w:r>
      <w:r w:rsidRPr="00E835E1">
        <w:rPr>
          <w:rFonts w:ascii="Times New Roman" w:hAnsi="Times New Roman" w:cs="Times New Roman"/>
          <w:b/>
          <w:sz w:val="28"/>
          <w:szCs w:val="28"/>
          <w:lang w:val="tt-RU"/>
        </w:rPr>
        <w:t>внесении изменений в Правила землепользования и застройки муниципального образования “</w:t>
      </w:r>
      <w:r w:rsidR="00E71696">
        <w:rPr>
          <w:rFonts w:ascii="Times New Roman" w:hAnsi="Times New Roman" w:cs="Times New Roman"/>
          <w:b/>
          <w:sz w:val="28"/>
          <w:szCs w:val="28"/>
          <w:lang w:val="tt-RU"/>
        </w:rPr>
        <w:t>Алешкин-Саплыкское</w:t>
      </w:r>
      <w:r w:rsidRPr="00E835E1">
        <w:rPr>
          <w:rFonts w:ascii="Times New Roman" w:hAnsi="Times New Roman" w:cs="Times New Roman"/>
          <w:b/>
          <w:sz w:val="28"/>
          <w:szCs w:val="28"/>
          <w:lang w:val="tt-RU"/>
        </w:rPr>
        <w:t xml:space="preserve"> сельское поселение” Дрожжановского муниципального района Республики Татарстан</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 xml:space="preserve">  В целях обе</w:t>
      </w:r>
      <w:r w:rsidRPr="00173128">
        <w:rPr>
          <w:rFonts w:ascii="Times New Roman" w:hAnsi="Times New Roman" w:cs="Times New Roman"/>
          <w:sz w:val="28"/>
          <w:szCs w:val="28"/>
        </w:rPr>
        <w:t>спечения прав населения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на участие в обсуждении проектов муниципальных правовых актов, руководствуясь статьей 28 Федерального закона от 06 октября 2003 года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28 июля 2004 года №45-РТ «О местном самоуправлении в Республике Татарстан», У</w:t>
      </w:r>
      <w:r w:rsidRPr="00173128">
        <w:rPr>
          <w:rFonts w:ascii="Times New Roman" w:hAnsi="Times New Roman" w:cs="Times New Roman"/>
          <w:sz w:val="28"/>
          <w:szCs w:val="28"/>
        </w:rPr>
        <w:t>ставом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Респ</w:t>
      </w:r>
      <w:r w:rsidRPr="00173128">
        <w:rPr>
          <w:rFonts w:ascii="Times New Roman" w:hAnsi="Times New Roman" w:cs="Times New Roman"/>
          <w:sz w:val="28"/>
          <w:szCs w:val="28"/>
        </w:rPr>
        <w:t>ублики Татарстан, Совет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Республики Татарстан РЕШИЛ:</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1. Принять проект решения «О внесении изменений в Правила земле</w:t>
      </w:r>
      <w:r w:rsidRPr="00173128">
        <w:rPr>
          <w:rFonts w:ascii="Times New Roman" w:hAnsi="Times New Roman" w:cs="Times New Roman"/>
          <w:sz w:val="28"/>
          <w:szCs w:val="28"/>
        </w:rPr>
        <w:t>пользования и застройки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Республики Татарстан» в первом чтении.</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2. Внести в Правила земле</w:t>
      </w:r>
      <w:r w:rsidRPr="00173128">
        <w:rPr>
          <w:rFonts w:ascii="Times New Roman" w:hAnsi="Times New Roman" w:cs="Times New Roman"/>
          <w:sz w:val="28"/>
          <w:szCs w:val="28"/>
        </w:rPr>
        <w:t>пользования и застройки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Республики Татарстан, утвержденные </w:t>
      </w:r>
      <w:proofErr w:type="gramStart"/>
      <w:r w:rsidRPr="00173128">
        <w:rPr>
          <w:rFonts w:ascii="Times New Roman" w:hAnsi="Times New Roman" w:cs="Times New Roman"/>
          <w:sz w:val="28"/>
          <w:szCs w:val="28"/>
        </w:rPr>
        <w:t xml:space="preserve">решением  </w:t>
      </w:r>
      <w:r w:rsidRPr="00173128">
        <w:rPr>
          <w:rFonts w:ascii="Times New Roman" w:hAnsi="Times New Roman" w:cs="Times New Roman"/>
          <w:sz w:val="28"/>
          <w:szCs w:val="28"/>
        </w:rPr>
        <w:t>Советом</w:t>
      </w:r>
      <w:proofErr w:type="gramEnd"/>
      <w:r w:rsidRPr="00173128">
        <w:rPr>
          <w:rFonts w:ascii="Times New Roman" w:hAnsi="Times New Roman" w:cs="Times New Roman"/>
          <w:sz w:val="28"/>
          <w:szCs w:val="28"/>
        </w:rPr>
        <w:t xml:space="preserve">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w:t>
      </w:r>
      <w:r w:rsidRPr="00173128">
        <w:rPr>
          <w:rFonts w:ascii="Times New Roman" w:hAnsi="Times New Roman" w:cs="Times New Roman"/>
          <w:sz w:val="28"/>
          <w:szCs w:val="28"/>
        </w:rPr>
        <w:t>Республики Татарстан» от 25.01.</w:t>
      </w:r>
      <w:r w:rsidRPr="00173128">
        <w:rPr>
          <w:rFonts w:ascii="Times New Roman" w:hAnsi="Times New Roman" w:cs="Times New Roman"/>
          <w:sz w:val="28"/>
          <w:szCs w:val="28"/>
        </w:rPr>
        <w:t>2014</w:t>
      </w:r>
      <w:r w:rsidRPr="00173128">
        <w:rPr>
          <w:rFonts w:ascii="Times New Roman" w:hAnsi="Times New Roman" w:cs="Times New Roman"/>
          <w:sz w:val="28"/>
          <w:szCs w:val="28"/>
        </w:rPr>
        <w:t>г. № 42/2</w:t>
      </w:r>
      <w:r w:rsidRPr="00173128">
        <w:rPr>
          <w:rFonts w:ascii="Times New Roman" w:hAnsi="Times New Roman" w:cs="Times New Roman"/>
          <w:sz w:val="28"/>
          <w:szCs w:val="28"/>
        </w:rPr>
        <w:t xml:space="preserve">, изменения согласно приложению.   </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 xml:space="preserve">3. Назначить публичные слушания по проекту решения «О внесении </w:t>
      </w:r>
      <w:r w:rsidRPr="00173128">
        <w:rPr>
          <w:rFonts w:ascii="Times New Roman" w:hAnsi="Times New Roman" w:cs="Times New Roman"/>
          <w:sz w:val="28"/>
          <w:szCs w:val="28"/>
        </w:rPr>
        <w:lastRenderedPageBreak/>
        <w:t>изменений в Правила землепол</w:t>
      </w:r>
      <w:r w:rsidRPr="00173128">
        <w:rPr>
          <w:rFonts w:ascii="Times New Roman" w:hAnsi="Times New Roman" w:cs="Times New Roman"/>
          <w:sz w:val="28"/>
          <w:szCs w:val="28"/>
        </w:rPr>
        <w:t>ьзования и застройки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Республики Татарстан» на 11 января 2019  года в 14-00 часов по адресу: Республика Татарстан, </w:t>
      </w:r>
      <w:proofErr w:type="spellStart"/>
      <w:r w:rsidRPr="00173128">
        <w:rPr>
          <w:rFonts w:ascii="Times New Roman" w:hAnsi="Times New Roman" w:cs="Times New Roman"/>
          <w:sz w:val="28"/>
          <w:szCs w:val="28"/>
        </w:rPr>
        <w:t>Дро</w:t>
      </w:r>
      <w:r w:rsidRPr="00173128">
        <w:rPr>
          <w:rFonts w:ascii="Times New Roman" w:hAnsi="Times New Roman" w:cs="Times New Roman"/>
          <w:sz w:val="28"/>
          <w:szCs w:val="28"/>
        </w:rPr>
        <w:t>жжановский</w:t>
      </w:r>
      <w:proofErr w:type="spellEnd"/>
      <w:r w:rsidRPr="00173128">
        <w:rPr>
          <w:rFonts w:ascii="Times New Roman" w:hAnsi="Times New Roman" w:cs="Times New Roman"/>
          <w:sz w:val="28"/>
          <w:szCs w:val="28"/>
        </w:rPr>
        <w:t xml:space="preserve"> район, с. Алешкин-</w:t>
      </w:r>
      <w:proofErr w:type="spellStart"/>
      <w:r w:rsidRPr="00173128">
        <w:rPr>
          <w:rFonts w:ascii="Times New Roman" w:hAnsi="Times New Roman" w:cs="Times New Roman"/>
          <w:sz w:val="28"/>
          <w:szCs w:val="28"/>
        </w:rPr>
        <w:t>Саплык</w:t>
      </w:r>
      <w:proofErr w:type="spellEnd"/>
      <w:r w:rsidRPr="00173128">
        <w:rPr>
          <w:rFonts w:ascii="Times New Roman" w:hAnsi="Times New Roman" w:cs="Times New Roman"/>
          <w:sz w:val="28"/>
          <w:szCs w:val="28"/>
        </w:rPr>
        <w:t>, ул. Школьная, д.3а</w:t>
      </w:r>
      <w:r w:rsidRPr="00173128">
        <w:rPr>
          <w:rFonts w:ascii="Times New Roman" w:hAnsi="Times New Roman" w:cs="Times New Roman"/>
          <w:sz w:val="28"/>
          <w:szCs w:val="28"/>
        </w:rPr>
        <w:t>, в соответствии с Положением  об организации и проведении публичных слу</w:t>
      </w:r>
      <w:r w:rsidRPr="00173128">
        <w:rPr>
          <w:rFonts w:ascii="Times New Roman" w:hAnsi="Times New Roman" w:cs="Times New Roman"/>
          <w:sz w:val="28"/>
          <w:szCs w:val="28"/>
        </w:rPr>
        <w:t>шаний на территории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сельского поселения </w:t>
      </w:r>
      <w:proofErr w:type="spellStart"/>
      <w:r w:rsidRPr="00173128">
        <w:rPr>
          <w:rFonts w:ascii="Times New Roman" w:hAnsi="Times New Roman" w:cs="Times New Roman"/>
          <w:sz w:val="28"/>
          <w:szCs w:val="28"/>
        </w:rPr>
        <w:t>Дрожжановского</w:t>
      </w:r>
      <w:proofErr w:type="spellEnd"/>
      <w:r w:rsidRPr="00173128">
        <w:rPr>
          <w:rFonts w:ascii="Times New Roman" w:hAnsi="Times New Roman" w:cs="Times New Roman"/>
          <w:sz w:val="28"/>
          <w:szCs w:val="28"/>
        </w:rPr>
        <w:t xml:space="preserve"> муниципального района Республики Татарстан пр</w:t>
      </w:r>
      <w:r w:rsidRPr="00173128">
        <w:rPr>
          <w:rFonts w:ascii="Times New Roman" w:hAnsi="Times New Roman" w:cs="Times New Roman"/>
          <w:sz w:val="28"/>
          <w:szCs w:val="28"/>
        </w:rPr>
        <w:t>инятым решением Совета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сел</w:t>
      </w:r>
      <w:r w:rsidR="00CB1F32" w:rsidRPr="00173128">
        <w:rPr>
          <w:rFonts w:ascii="Times New Roman" w:hAnsi="Times New Roman" w:cs="Times New Roman"/>
          <w:sz w:val="28"/>
          <w:szCs w:val="28"/>
        </w:rPr>
        <w:t>ьского поселения от   16.04.2012г.   № 19/2</w:t>
      </w:r>
      <w:r w:rsidRPr="00173128">
        <w:rPr>
          <w:rFonts w:ascii="Times New Roman" w:hAnsi="Times New Roman" w:cs="Times New Roman"/>
          <w:sz w:val="28"/>
          <w:szCs w:val="28"/>
        </w:rPr>
        <w:t>.</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 xml:space="preserve">4. Ознакомится с материалами, содержащимися в проекте </w:t>
      </w:r>
      <w:proofErr w:type="gramStart"/>
      <w:r w:rsidRPr="00173128">
        <w:rPr>
          <w:rFonts w:ascii="Times New Roman" w:hAnsi="Times New Roman" w:cs="Times New Roman"/>
          <w:sz w:val="28"/>
          <w:szCs w:val="28"/>
        </w:rPr>
        <w:t>решения,  можно</w:t>
      </w:r>
      <w:proofErr w:type="gramEnd"/>
      <w:r w:rsidRPr="00173128">
        <w:rPr>
          <w:rFonts w:ascii="Times New Roman" w:hAnsi="Times New Roman" w:cs="Times New Roman"/>
          <w:sz w:val="28"/>
          <w:szCs w:val="28"/>
        </w:rPr>
        <w:t>:</w:t>
      </w:r>
    </w:p>
    <w:p w:rsidR="00B079F3" w:rsidRPr="00173128" w:rsidRDefault="00CB1F32"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 на портале Алешкин-</w:t>
      </w:r>
      <w:proofErr w:type="spellStart"/>
      <w:r w:rsidRPr="00173128">
        <w:rPr>
          <w:rFonts w:ascii="Times New Roman" w:hAnsi="Times New Roman" w:cs="Times New Roman"/>
          <w:sz w:val="28"/>
          <w:szCs w:val="28"/>
        </w:rPr>
        <w:t>Саплыкского</w:t>
      </w:r>
      <w:proofErr w:type="spellEnd"/>
      <w:r w:rsidRPr="00173128">
        <w:rPr>
          <w:rFonts w:ascii="Times New Roman" w:hAnsi="Times New Roman" w:cs="Times New Roman"/>
          <w:sz w:val="28"/>
          <w:szCs w:val="28"/>
        </w:rPr>
        <w:t xml:space="preserve"> </w:t>
      </w:r>
      <w:r w:rsidR="00B079F3" w:rsidRPr="00173128">
        <w:rPr>
          <w:rFonts w:ascii="Times New Roman" w:hAnsi="Times New Roman" w:cs="Times New Roman"/>
          <w:sz w:val="28"/>
          <w:szCs w:val="28"/>
        </w:rPr>
        <w:t xml:space="preserve">сельского поселения </w:t>
      </w:r>
      <w:proofErr w:type="spellStart"/>
      <w:r w:rsidR="00B079F3" w:rsidRPr="00173128">
        <w:rPr>
          <w:rFonts w:ascii="Times New Roman" w:hAnsi="Times New Roman" w:cs="Times New Roman"/>
          <w:sz w:val="28"/>
          <w:szCs w:val="28"/>
        </w:rPr>
        <w:t>Дрожжановского</w:t>
      </w:r>
      <w:proofErr w:type="spellEnd"/>
      <w:r w:rsidR="00B079F3" w:rsidRPr="00173128">
        <w:rPr>
          <w:rFonts w:ascii="Times New Roman" w:hAnsi="Times New Roman" w:cs="Times New Roman"/>
          <w:sz w:val="28"/>
          <w:szCs w:val="28"/>
        </w:rPr>
        <w:t xml:space="preserve"> муниципального</w:t>
      </w:r>
      <w:r w:rsidRPr="00173128">
        <w:rPr>
          <w:rFonts w:ascii="Times New Roman" w:hAnsi="Times New Roman" w:cs="Times New Roman"/>
          <w:sz w:val="28"/>
          <w:szCs w:val="28"/>
        </w:rPr>
        <w:t xml:space="preserve"> района Республики Татарстан </w:t>
      </w:r>
      <w:proofErr w:type="spellStart"/>
      <w:r w:rsidRPr="00173128">
        <w:rPr>
          <w:rFonts w:ascii="Times New Roman" w:hAnsi="Times New Roman" w:cs="Times New Roman"/>
          <w:sz w:val="28"/>
          <w:szCs w:val="28"/>
          <w:lang w:val="en-US"/>
        </w:rPr>
        <w:t>Alsap</w:t>
      </w:r>
      <w:proofErr w:type="spellEnd"/>
      <w:r w:rsidRPr="00173128">
        <w:rPr>
          <w:rFonts w:ascii="Times New Roman" w:hAnsi="Times New Roman" w:cs="Times New Roman"/>
          <w:sz w:val="28"/>
          <w:szCs w:val="28"/>
        </w:rPr>
        <w:t>.-drogganoe.ru (Алешкин-</w:t>
      </w:r>
      <w:proofErr w:type="spellStart"/>
      <w:r w:rsidRPr="00173128">
        <w:rPr>
          <w:rFonts w:ascii="Times New Roman" w:hAnsi="Times New Roman" w:cs="Times New Roman"/>
          <w:sz w:val="28"/>
          <w:szCs w:val="28"/>
        </w:rPr>
        <w:t>Саплыкское</w:t>
      </w:r>
      <w:proofErr w:type="spellEnd"/>
      <w:r w:rsidRPr="00173128">
        <w:rPr>
          <w:rFonts w:ascii="Times New Roman" w:hAnsi="Times New Roman" w:cs="Times New Roman"/>
          <w:sz w:val="28"/>
          <w:szCs w:val="28"/>
        </w:rPr>
        <w:t xml:space="preserve"> </w:t>
      </w:r>
      <w:r w:rsidR="00B079F3" w:rsidRPr="00173128">
        <w:rPr>
          <w:rFonts w:ascii="Times New Roman" w:hAnsi="Times New Roman" w:cs="Times New Roman"/>
          <w:sz w:val="28"/>
          <w:szCs w:val="28"/>
        </w:rPr>
        <w:t>сельское поселение) в составе Государственной информационной системы «Официальный портал Республики Татарстан».</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  на инфо</w:t>
      </w:r>
      <w:r w:rsidR="00CB1F32" w:rsidRPr="00173128">
        <w:rPr>
          <w:rFonts w:ascii="Times New Roman" w:hAnsi="Times New Roman" w:cs="Times New Roman"/>
          <w:sz w:val="28"/>
          <w:szCs w:val="28"/>
        </w:rPr>
        <w:t>рмационном стенде в</w:t>
      </w:r>
      <w:r w:rsidR="00CB1F32" w:rsidRPr="00173128">
        <w:rPr>
          <w:rFonts w:ascii="Times New Roman" w:hAnsi="Times New Roman" w:cs="Times New Roman"/>
          <w:sz w:val="28"/>
          <w:szCs w:val="28"/>
          <w:lang w:eastAsia="en-US"/>
        </w:rPr>
        <w:t xml:space="preserve"> здании</w:t>
      </w:r>
      <w:r w:rsidR="00CB1F32" w:rsidRPr="00173128">
        <w:rPr>
          <w:rFonts w:ascii="Times New Roman" w:hAnsi="Times New Roman" w:cs="Times New Roman"/>
          <w:sz w:val="28"/>
          <w:szCs w:val="28"/>
          <w:lang w:eastAsia="en-US"/>
        </w:rPr>
        <w:t xml:space="preserve"> Алешкин-</w:t>
      </w:r>
      <w:proofErr w:type="spellStart"/>
      <w:r w:rsidR="00CB1F32" w:rsidRPr="00173128">
        <w:rPr>
          <w:rFonts w:ascii="Times New Roman" w:hAnsi="Times New Roman" w:cs="Times New Roman"/>
          <w:sz w:val="28"/>
          <w:szCs w:val="28"/>
          <w:lang w:eastAsia="en-US"/>
        </w:rPr>
        <w:t>Саплыкског</w:t>
      </w:r>
      <w:r w:rsidR="00CB1F32" w:rsidRPr="00173128">
        <w:rPr>
          <w:rFonts w:ascii="Times New Roman" w:hAnsi="Times New Roman" w:cs="Times New Roman"/>
          <w:sz w:val="28"/>
          <w:szCs w:val="28"/>
          <w:lang w:eastAsia="en-US"/>
        </w:rPr>
        <w:t>о</w:t>
      </w:r>
      <w:proofErr w:type="spellEnd"/>
      <w:r w:rsidR="00CB1F32" w:rsidRPr="00173128">
        <w:rPr>
          <w:rFonts w:ascii="Times New Roman" w:hAnsi="Times New Roman" w:cs="Times New Roman"/>
          <w:sz w:val="28"/>
          <w:szCs w:val="28"/>
          <w:lang w:eastAsia="en-US"/>
        </w:rPr>
        <w:t xml:space="preserve"> сельского дома культуры, находящего</w:t>
      </w:r>
      <w:r w:rsidRPr="00173128">
        <w:rPr>
          <w:rFonts w:ascii="Times New Roman" w:hAnsi="Times New Roman" w:cs="Times New Roman"/>
          <w:sz w:val="28"/>
          <w:szCs w:val="28"/>
        </w:rPr>
        <w:t xml:space="preserve"> по адресу: Республика Татарстан, </w:t>
      </w:r>
      <w:proofErr w:type="spellStart"/>
      <w:r w:rsidRPr="00173128">
        <w:rPr>
          <w:rFonts w:ascii="Times New Roman" w:hAnsi="Times New Roman" w:cs="Times New Roman"/>
          <w:sz w:val="28"/>
          <w:szCs w:val="28"/>
        </w:rPr>
        <w:t>Дрожжановский</w:t>
      </w:r>
      <w:proofErr w:type="spellEnd"/>
      <w:r w:rsidRPr="00173128">
        <w:rPr>
          <w:rFonts w:ascii="Times New Roman" w:hAnsi="Times New Roman" w:cs="Times New Roman"/>
          <w:sz w:val="28"/>
          <w:szCs w:val="28"/>
        </w:rPr>
        <w:t xml:space="preserve"> муниципальный район, </w:t>
      </w:r>
      <w:r w:rsidR="00CB1F32" w:rsidRPr="00173128">
        <w:rPr>
          <w:rFonts w:ascii="Times New Roman" w:hAnsi="Times New Roman" w:cs="Times New Roman"/>
          <w:sz w:val="28"/>
          <w:szCs w:val="28"/>
        </w:rPr>
        <w:t>с. Алешкин-</w:t>
      </w:r>
      <w:proofErr w:type="spellStart"/>
      <w:r w:rsidR="00CB1F32" w:rsidRPr="00173128">
        <w:rPr>
          <w:rFonts w:ascii="Times New Roman" w:hAnsi="Times New Roman" w:cs="Times New Roman"/>
          <w:sz w:val="28"/>
          <w:szCs w:val="28"/>
        </w:rPr>
        <w:t>Саплык</w:t>
      </w:r>
      <w:proofErr w:type="spellEnd"/>
      <w:r w:rsidR="00CB1F32" w:rsidRPr="00173128">
        <w:rPr>
          <w:rFonts w:ascii="Times New Roman" w:hAnsi="Times New Roman" w:cs="Times New Roman"/>
          <w:sz w:val="28"/>
          <w:szCs w:val="28"/>
        </w:rPr>
        <w:t>, ул. Школьная, д.3а.</w:t>
      </w:r>
    </w:p>
    <w:p w:rsidR="00B079F3" w:rsidRPr="00173128" w:rsidRDefault="00B079F3" w:rsidP="00B079F3">
      <w:pPr>
        <w:widowControl w:val="0"/>
        <w:autoSpaceDE w:val="0"/>
        <w:autoSpaceDN w:val="0"/>
        <w:adjustRightInd w:val="0"/>
        <w:ind w:firstLine="534"/>
        <w:jc w:val="both"/>
        <w:rPr>
          <w:rFonts w:ascii="Times New Roman" w:hAnsi="Times New Roman" w:cs="Times New Roman"/>
          <w:sz w:val="28"/>
          <w:szCs w:val="28"/>
        </w:rPr>
      </w:pPr>
      <w:r w:rsidRPr="00173128">
        <w:rPr>
          <w:rFonts w:ascii="Times New Roman" w:hAnsi="Times New Roman" w:cs="Times New Roman"/>
          <w:sz w:val="28"/>
          <w:szCs w:val="28"/>
        </w:rPr>
        <w:t xml:space="preserve">5. Замечания и предложения граждан по настоящему проекту решения принимаются до 10 января 2019 г. по адресу: Республика Татарстан, </w:t>
      </w:r>
      <w:proofErr w:type="spellStart"/>
      <w:r w:rsidRPr="00173128">
        <w:rPr>
          <w:rFonts w:ascii="Times New Roman" w:hAnsi="Times New Roman" w:cs="Times New Roman"/>
          <w:sz w:val="28"/>
          <w:szCs w:val="28"/>
        </w:rPr>
        <w:t>Дрожжановский</w:t>
      </w:r>
      <w:proofErr w:type="spellEnd"/>
      <w:r w:rsidRPr="00173128">
        <w:rPr>
          <w:rFonts w:ascii="Times New Roman" w:hAnsi="Times New Roman" w:cs="Times New Roman"/>
          <w:sz w:val="28"/>
          <w:szCs w:val="28"/>
        </w:rPr>
        <w:t xml:space="preserve"> мун</w:t>
      </w:r>
      <w:r w:rsidR="00CB1F32" w:rsidRPr="00173128">
        <w:rPr>
          <w:rFonts w:ascii="Times New Roman" w:hAnsi="Times New Roman" w:cs="Times New Roman"/>
          <w:sz w:val="28"/>
          <w:szCs w:val="28"/>
        </w:rPr>
        <w:t xml:space="preserve">иципальный район, </w:t>
      </w:r>
      <w:r w:rsidR="00CB1F32" w:rsidRPr="00173128">
        <w:rPr>
          <w:rFonts w:ascii="Times New Roman" w:hAnsi="Times New Roman" w:cs="Times New Roman"/>
          <w:sz w:val="28"/>
          <w:szCs w:val="28"/>
        </w:rPr>
        <w:t>с. Алешкин-</w:t>
      </w:r>
      <w:proofErr w:type="spellStart"/>
      <w:r w:rsidR="00CB1F32" w:rsidRPr="00173128">
        <w:rPr>
          <w:rFonts w:ascii="Times New Roman" w:hAnsi="Times New Roman" w:cs="Times New Roman"/>
          <w:sz w:val="28"/>
          <w:szCs w:val="28"/>
        </w:rPr>
        <w:t>Саплык</w:t>
      </w:r>
      <w:proofErr w:type="spellEnd"/>
      <w:r w:rsidR="00CB1F32" w:rsidRPr="00173128">
        <w:rPr>
          <w:rFonts w:ascii="Times New Roman" w:hAnsi="Times New Roman" w:cs="Times New Roman"/>
          <w:sz w:val="28"/>
          <w:szCs w:val="28"/>
        </w:rPr>
        <w:t>, ул. Школьная, д.3а</w:t>
      </w:r>
      <w:r w:rsidR="0035611D">
        <w:rPr>
          <w:rFonts w:ascii="Times New Roman" w:hAnsi="Times New Roman" w:cs="Times New Roman"/>
          <w:sz w:val="28"/>
          <w:szCs w:val="28"/>
        </w:rPr>
        <w:t>.</w:t>
      </w:r>
    </w:p>
    <w:p w:rsidR="00173128" w:rsidRPr="00173128" w:rsidRDefault="00B079F3" w:rsidP="00173128">
      <w:pPr>
        <w:widowControl w:val="0"/>
        <w:tabs>
          <w:tab w:val="left" w:pos="993"/>
        </w:tabs>
        <w:overflowPunct w:val="0"/>
        <w:autoSpaceDE w:val="0"/>
        <w:autoSpaceDN w:val="0"/>
        <w:adjustRightInd w:val="0"/>
        <w:jc w:val="both"/>
        <w:textAlignment w:val="baseline"/>
        <w:rPr>
          <w:rFonts w:ascii="Times New Roman" w:hAnsi="Times New Roman" w:cs="Times New Roman"/>
          <w:noProof/>
          <w:sz w:val="28"/>
        </w:rPr>
      </w:pPr>
      <w:r w:rsidRPr="00173128">
        <w:rPr>
          <w:rFonts w:ascii="Times New Roman" w:hAnsi="Times New Roman" w:cs="Times New Roman"/>
          <w:sz w:val="28"/>
          <w:szCs w:val="28"/>
        </w:rPr>
        <w:t xml:space="preserve">6. Обнародовать настоящее </w:t>
      </w:r>
      <w:proofErr w:type="gramStart"/>
      <w:r w:rsidRPr="00173128">
        <w:rPr>
          <w:rFonts w:ascii="Times New Roman" w:hAnsi="Times New Roman" w:cs="Times New Roman"/>
          <w:sz w:val="28"/>
          <w:szCs w:val="28"/>
        </w:rPr>
        <w:t>решение  на</w:t>
      </w:r>
      <w:proofErr w:type="gramEnd"/>
      <w:r w:rsidRPr="00173128">
        <w:rPr>
          <w:rFonts w:ascii="Times New Roman" w:hAnsi="Times New Roman" w:cs="Times New Roman"/>
          <w:sz w:val="28"/>
          <w:szCs w:val="28"/>
        </w:rPr>
        <w:t xml:space="preserve"> специальных информационных        стендах, расположенных на террито</w:t>
      </w:r>
      <w:r w:rsidR="00CB1F32" w:rsidRPr="00173128">
        <w:rPr>
          <w:rFonts w:ascii="Times New Roman" w:hAnsi="Times New Roman" w:cs="Times New Roman"/>
          <w:sz w:val="28"/>
          <w:szCs w:val="28"/>
        </w:rPr>
        <w:t xml:space="preserve">рии сельского поселения: </w:t>
      </w:r>
      <w:r w:rsidR="00173128" w:rsidRPr="00173128">
        <w:rPr>
          <w:rFonts w:ascii="Times New Roman" w:hAnsi="Times New Roman" w:cs="Times New Roman"/>
          <w:sz w:val="28"/>
          <w:szCs w:val="28"/>
        </w:rPr>
        <w:t xml:space="preserve">с. Алешкин – </w:t>
      </w:r>
      <w:proofErr w:type="spellStart"/>
      <w:r w:rsidR="00173128" w:rsidRPr="00173128">
        <w:rPr>
          <w:rFonts w:ascii="Times New Roman" w:hAnsi="Times New Roman" w:cs="Times New Roman"/>
          <w:sz w:val="28"/>
          <w:szCs w:val="28"/>
        </w:rPr>
        <w:t>Саплык</w:t>
      </w:r>
      <w:proofErr w:type="spellEnd"/>
      <w:r w:rsidR="00173128" w:rsidRPr="00173128">
        <w:rPr>
          <w:rFonts w:ascii="Times New Roman" w:hAnsi="Times New Roman" w:cs="Times New Roman"/>
          <w:sz w:val="28"/>
          <w:szCs w:val="28"/>
        </w:rPr>
        <w:t xml:space="preserve">, ул. Школьная 3а, отделение связи; д. Старое </w:t>
      </w:r>
      <w:proofErr w:type="spellStart"/>
      <w:r w:rsidR="00173128" w:rsidRPr="00173128">
        <w:rPr>
          <w:rFonts w:ascii="Times New Roman" w:hAnsi="Times New Roman" w:cs="Times New Roman"/>
          <w:sz w:val="28"/>
          <w:szCs w:val="28"/>
        </w:rPr>
        <w:t>Дуваново</w:t>
      </w:r>
      <w:proofErr w:type="spellEnd"/>
      <w:r w:rsidR="00173128" w:rsidRPr="00173128">
        <w:rPr>
          <w:rFonts w:ascii="Times New Roman" w:hAnsi="Times New Roman" w:cs="Times New Roman"/>
          <w:sz w:val="28"/>
          <w:szCs w:val="28"/>
        </w:rPr>
        <w:t xml:space="preserve">, ул. </w:t>
      </w:r>
      <w:proofErr w:type="spellStart"/>
      <w:r w:rsidR="00173128" w:rsidRPr="00173128">
        <w:rPr>
          <w:rFonts w:ascii="Times New Roman" w:hAnsi="Times New Roman" w:cs="Times New Roman"/>
          <w:sz w:val="28"/>
          <w:szCs w:val="28"/>
        </w:rPr>
        <w:t>Крепкова</w:t>
      </w:r>
      <w:proofErr w:type="spellEnd"/>
      <w:r w:rsidR="00173128" w:rsidRPr="00173128">
        <w:rPr>
          <w:rFonts w:ascii="Times New Roman" w:hAnsi="Times New Roman" w:cs="Times New Roman"/>
          <w:sz w:val="28"/>
          <w:szCs w:val="28"/>
        </w:rPr>
        <w:t xml:space="preserve"> 1а,ФАП; д. Старая </w:t>
      </w:r>
      <w:proofErr w:type="spellStart"/>
      <w:r w:rsidR="00173128" w:rsidRPr="00173128">
        <w:rPr>
          <w:rFonts w:ascii="Times New Roman" w:hAnsi="Times New Roman" w:cs="Times New Roman"/>
          <w:sz w:val="28"/>
          <w:szCs w:val="28"/>
        </w:rPr>
        <w:t>Задоровка</w:t>
      </w:r>
      <w:proofErr w:type="spellEnd"/>
      <w:r w:rsidR="00173128" w:rsidRPr="00173128">
        <w:rPr>
          <w:rFonts w:ascii="Times New Roman" w:hAnsi="Times New Roman" w:cs="Times New Roman"/>
          <w:sz w:val="28"/>
          <w:szCs w:val="28"/>
        </w:rPr>
        <w:t>, ул. Ленина, 20а, сельский клуб.</w:t>
      </w:r>
    </w:p>
    <w:p w:rsidR="00173128" w:rsidRDefault="00173128" w:rsidP="00B079F3">
      <w:pPr>
        <w:widowControl w:val="0"/>
        <w:autoSpaceDE w:val="0"/>
        <w:autoSpaceDN w:val="0"/>
        <w:adjustRightInd w:val="0"/>
        <w:ind w:firstLine="534"/>
        <w:jc w:val="both"/>
        <w:rPr>
          <w:sz w:val="28"/>
          <w:szCs w:val="28"/>
        </w:rPr>
      </w:pPr>
    </w:p>
    <w:p w:rsidR="00173128" w:rsidRPr="0008113B" w:rsidRDefault="00173128" w:rsidP="00173128">
      <w:pPr>
        <w:pStyle w:val="ConsPlusNormal"/>
        <w:ind w:firstLine="0"/>
        <w:jc w:val="both"/>
        <w:outlineLvl w:val="0"/>
        <w:rPr>
          <w:rFonts w:ascii="Times New Roman" w:hAnsi="Times New Roman" w:cs="Times New Roman"/>
          <w:sz w:val="28"/>
          <w:szCs w:val="28"/>
        </w:rPr>
      </w:pPr>
      <w:proofErr w:type="gramStart"/>
      <w:r>
        <w:rPr>
          <w:rFonts w:ascii="Times New Roman" w:hAnsi="Times New Roman" w:cs="Times New Roman"/>
          <w:sz w:val="28"/>
          <w:szCs w:val="28"/>
        </w:rPr>
        <w:t>Глава  Алешкин</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Саплыкского</w:t>
      </w:r>
      <w:proofErr w:type="spellEnd"/>
    </w:p>
    <w:p w:rsidR="00173128" w:rsidRDefault="00173128" w:rsidP="00173128">
      <w:pPr>
        <w:widowControl w:val="0"/>
        <w:autoSpaceDE w:val="0"/>
        <w:autoSpaceDN w:val="0"/>
        <w:adjustRightInd w:val="0"/>
        <w:jc w:val="both"/>
        <w:rPr>
          <w:sz w:val="28"/>
          <w:szCs w:val="28"/>
        </w:rPr>
      </w:pPr>
      <w:proofErr w:type="gramStart"/>
      <w:r w:rsidRPr="0008113B">
        <w:rPr>
          <w:rFonts w:ascii="Times New Roman" w:hAnsi="Times New Roman" w:cs="Times New Roman"/>
          <w:sz w:val="28"/>
          <w:szCs w:val="28"/>
        </w:rPr>
        <w:t>сельского  поселения</w:t>
      </w:r>
      <w:proofErr w:type="gramEnd"/>
      <w:r w:rsidRPr="0008113B">
        <w:rPr>
          <w:rFonts w:ascii="Times New Roman" w:hAnsi="Times New Roman" w:cs="Times New Roman"/>
          <w:sz w:val="28"/>
          <w:szCs w:val="28"/>
        </w:rPr>
        <w:t>:</w:t>
      </w:r>
      <w:r w:rsidRPr="0008113B">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П.Н.Артемьев</w:t>
      </w:r>
      <w:proofErr w:type="spellEnd"/>
    </w:p>
    <w:p w:rsidR="00173128" w:rsidRDefault="00173128" w:rsidP="00B079F3">
      <w:pPr>
        <w:widowControl w:val="0"/>
        <w:autoSpaceDE w:val="0"/>
        <w:autoSpaceDN w:val="0"/>
        <w:adjustRightInd w:val="0"/>
        <w:ind w:firstLine="534"/>
        <w:jc w:val="both"/>
        <w:rPr>
          <w:sz w:val="28"/>
          <w:szCs w:val="28"/>
        </w:rPr>
      </w:pPr>
    </w:p>
    <w:p w:rsidR="00B079F3" w:rsidRPr="007D010D" w:rsidRDefault="00B079F3" w:rsidP="00B079F3">
      <w:pPr>
        <w:widowControl w:val="0"/>
        <w:autoSpaceDE w:val="0"/>
        <w:autoSpaceDN w:val="0"/>
        <w:adjustRightInd w:val="0"/>
        <w:ind w:firstLine="534"/>
        <w:jc w:val="both"/>
        <w:rPr>
          <w:sz w:val="28"/>
          <w:szCs w:val="28"/>
        </w:rPr>
      </w:pPr>
      <w:r w:rsidRPr="007D010D">
        <w:rPr>
          <w:sz w:val="28"/>
          <w:szCs w:val="28"/>
        </w:rPr>
        <w:t xml:space="preserve">      </w:t>
      </w:r>
    </w:p>
    <w:p w:rsidR="00B079F3" w:rsidRPr="007D010D" w:rsidRDefault="00B079F3" w:rsidP="00B079F3">
      <w:pPr>
        <w:widowControl w:val="0"/>
        <w:autoSpaceDE w:val="0"/>
        <w:autoSpaceDN w:val="0"/>
        <w:adjustRightInd w:val="0"/>
        <w:ind w:firstLine="534"/>
        <w:jc w:val="both"/>
        <w:rPr>
          <w:sz w:val="28"/>
          <w:szCs w:val="28"/>
        </w:rPr>
      </w:pPr>
    </w:p>
    <w:p w:rsidR="00B079F3" w:rsidRPr="007D010D" w:rsidRDefault="00B079F3" w:rsidP="00B079F3">
      <w:pPr>
        <w:widowControl w:val="0"/>
        <w:autoSpaceDE w:val="0"/>
        <w:autoSpaceDN w:val="0"/>
        <w:adjustRightInd w:val="0"/>
        <w:ind w:firstLine="534"/>
        <w:jc w:val="both"/>
        <w:rPr>
          <w:sz w:val="28"/>
          <w:szCs w:val="28"/>
        </w:rPr>
      </w:pPr>
    </w:p>
    <w:p w:rsidR="00B079F3" w:rsidRDefault="00B079F3" w:rsidP="00B079F3">
      <w:pPr>
        <w:widowControl w:val="0"/>
        <w:autoSpaceDE w:val="0"/>
        <w:autoSpaceDN w:val="0"/>
        <w:adjustRightInd w:val="0"/>
        <w:ind w:firstLine="534"/>
        <w:jc w:val="both"/>
        <w:rPr>
          <w:sz w:val="28"/>
          <w:szCs w:val="28"/>
        </w:rPr>
      </w:pPr>
    </w:p>
    <w:p w:rsidR="0035611D" w:rsidRDefault="0035611D" w:rsidP="00B079F3">
      <w:pPr>
        <w:widowControl w:val="0"/>
        <w:autoSpaceDE w:val="0"/>
        <w:autoSpaceDN w:val="0"/>
        <w:adjustRightInd w:val="0"/>
        <w:ind w:firstLine="534"/>
        <w:jc w:val="both"/>
        <w:rPr>
          <w:sz w:val="28"/>
          <w:szCs w:val="28"/>
        </w:rPr>
      </w:pPr>
    </w:p>
    <w:p w:rsidR="0035611D" w:rsidRDefault="0035611D" w:rsidP="00B079F3">
      <w:pPr>
        <w:widowControl w:val="0"/>
        <w:autoSpaceDE w:val="0"/>
        <w:autoSpaceDN w:val="0"/>
        <w:adjustRightInd w:val="0"/>
        <w:ind w:firstLine="534"/>
        <w:jc w:val="both"/>
        <w:rPr>
          <w:sz w:val="28"/>
          <w:szCs w:val="28"/>
        </w:rPr>
      </w:pPr>
    </w:p>
    <w:p w:rsidR="0035611D" w:rsidRPr="0035611D" w:rsidRDefault="0035611D" w:rsidP="00FC0243">
      <w:pPr>
        <w:spacing w:line="240" w:lineRule="auto"/>
        <w:ind w:firstLine="5954"/>
        <w:jc w:val="both"/>
        <w:rPr>
          <w:rFonts w:ascii="Times New Roman" w:hAnsi="Times New Roman" w:cs="Times New Roman"/>
          <w:sz w:val="28"/>
          <w:szCs w:val="28"/>
          <w:lang w:eastAsia="en-US"/>
        </w:rPr>
      </w:pPr>
      <w:r w:rsidRPr="0035611D">
        <w:rPr>
          <w:rFonts w:ascii="Times New Roman" w:hAnsi="Times New Roman" w:cs="Times New Roman"/>
          <w:sz w:val="28"/>
          <w:szCs w:val="28"/>
          <w:lang w:eastAsia="en-US"/>
        </w:rPr>
        <w:lastRenderedPageBreak/>
        <w:t>Приложение</w:t>
      </w:r>
    </w:p>
    <w:p w:rsidR="0035611D" w:rsidRPr="0035611D" w:rsidRDefault="0035611D" w:rsidP="00FC0243">
      <w:pPr>
        <w:spacing w:line="240" w:lineRule="auto"/>
        <w:ind w:firstLine="5954"/>
        <w:jc w:val="both"/>
        <w:rPr>
          <w:rFonts w:ascii="Times New Roman" w:hAnsi="Times New Roman" w:cs="Times New Roman"/>
          <w:sz w:val="28"/>
          <w:szCs w:val="28"/>
          <w:lang w:eastAsia="en-US"/>
        </w:rPr>
      </w:pPr>
      <w:r w:rsidRPr="0035611D">
        <w:rPr>
          <w:rFonts w:ascii="Times New Roman" w:hAnsi="Times New Roman" w:cs="Times New Roman"/>
          <w:sz w:val="28"/>
          <w:szCs w:val="28"/>
          <w:lang w:eastAsia="en-US"/>
        </w:rPr>
        <w:t xml:space="preserve">к решению Совета </w:t>
      </w:r>
    </w:p>
    <w:p w:rsidR="0035611D" w:rsidRPr="0035611D" w:rsidRDefault="0035611D" w:rsidP="00FC0243">
      <w:pPr>
        <w:spacing w:line="240" w:lineRule="auto"/>
        <w:jc w:val="both"/>
        <w:rPr>
          <w:rFonts w:ascii="Times New Roman" w:hAnsi="Times New Roman" w:cs="Times New Roman"/>
          <w:sz w:val="28"/>
          <w:szCs w:val="28"/>
          <w:lang w:eastAsia="en-US"/>
        </w:rPr>
      </w:pPr>
      <w:r w:rsidRPr="0035611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Алешкин-</w:t>
      </w:r>
      <w:proofErr w:type="spellStart"/>
      <w:r>
        <w:rPr>
          <w:rFonts w:ascii="Times New Roman" w:hAnsi="Times New Roman" w:cs="Times New Roman"/>
          <w:sz w:val="28"/>
          <w:szCs w:val="28"/>
          <w:lang w:eastAsia="en-US"/>
        </w:rPr>
        <w:t>Саплыкского</w:t>
      </w:r>
      <w:proofErr w:type="spellEnd"/>
    </w:p>
    <w:p w:rsidR="0035611D" w:rsidRPr="0035611D" w:rsidRDefault="0035611D" w:rsidP="00FC0243">
      <w:pPr>
        <w:spacing w:line="240" w:lineRule="auto"/>
        <w:ind w:firstLine="5954"/>
        <w:jc w:val="both"/>
        <w:rPr>
          <w:rFonts w:ascii="Times New Roman" w:hAnsi="Times New Roman" w:cs="Times New Roman"/>
          <w:sz w:val="28"/>
          <w:szCs w:val="28"/>
          <w:lang w:eastAsia="en-US"/>
        </w:rPr>
      </w:pPr>
      <w:proofErr w:type="gramStart"/>
      <w:r w:rsidRPr="0035611D">
        <w:rPr>
          <w:rFonts w:ascii="Times New Roman" w:hAnsi="Times New Roman" w:cs="Times New Roman"/>
          <w:sz w:val="28"/>
          <w:szCs w:val="28"/>
          <w:lang w:eastAsia="en-US"/>
        </w:rPr>
        <w:t>сельского  поселения</w:t>
      </w:r>
      <w:proofErr w:type="gramEnd"/>
      <w:r w:rsidRPr="0035611D">
        <w:rPr>
          <w:rFonts w:ascii="Times New Roman" w:hAnsi="Times New Roman" w:cs="Times New Roman"/>
          <w:sz w:val="28"/>
          <w:szCs w:val="28"/>
          <w:lang w:eastAsia="en-US"/>
        </w:rPr>
        <w:t xml:space="preserve"> </w:t>
      </w:r>
    </w:p>
    <w:p w:rsidR="0035611D" w:rsidRPr="0035611D" w:rsidRDefault="0035611D" w:rsidP="00FC0243">
      <w:pPr>
        <w:spacing w:line="240" w:lineRule="auto"/>
        <w:ind w:firstLine="5954"/>
        <w:jc w:val="both"/>
        <w:rPr>
          <w:rFonts w:ascii="Times New Roman" w:hAnsi="Times New Roman" w:cs="Times New Roman"/>
          <w:sz w:val="28"/>
          <w:szCs w:val="28"/>
          <w:lang w:eastAsia="en-US"/>
        </w:rPr>
      </w:pPr>
      <w:proofErr w:type="spellStart"/>
      <w:r w:rsidRPr="0035611D">
        <w:rPr>
          <w:rFonts w:ascii="Times New Roman" w:hAnsi="Times New Roman" w:cs="Times New Roman"/>
          <w:sz w:val="28"/>
          <w:szCs w:val="28"/>
          <w:lang w:eastAsia="en-US"/>
        </w:rPr>
        <w:t>Дрожжановского</w:t>
      </w:r>
      <w:proofErr w:type="spellEnd"/>
    </w:p>
    <w:p w:rsidR="0035611D" w:rsidRPr="0035611D" w:rsidRDefault="0035611D" w:rsidP="00FC0243">
      <w:pPr>
        <w:spacing w:line="240" w:lineRule="auto"/>
        <w:ind w:firstLine="5954"/>
        <w:jc w:val="both"/>
        <w:rPr>
          <w:rFonts w:ascii="Times New Roman" w:hAnsi="Times New Roman" w:cs="Times New Roman"/>
          <w:sz w:val="28"/>
          <w:szCs w:val="28"/>
          <w:lang w:eastAsia="en-US"/>
        </w:rPr>
      </w:pPr>
      <w:r w:rsidRPr="0035611D">
        <w:rPr>
          <w:rFonts w:ascii="Times New Roman" w:hAnsi="Times New Roman" w:cs="Times New Roman"/>
          <w:sz w:val="28"/>
          <w:szCs w:val="28"/>
          <w:lang w:eastAsia="en-US"/>
        </w:rPr>
        <w:t xml:space="preserve">муниципального района </w:t>
      </w:r>
    </w:p>
    <w:p w:rsidR="0035611D" w:rsidRPr="0035611D" w:rsidRDefault="0035611D" w:rsidP="00FC0243">
      <w:pPr>
        <w:spacing w:line="240" w:lineRule="auto"/>
        <w:ind w:firstLine="5954"/>
        <w:jc w:val="both"/>
        <w:rPr>
          <w:rFonts w:ascii="Times New Roman" w:hAnsi="Times New Roman" w:cs="Times New Roman"/>
          <w:sz w:val="28"/>
          <w:szCs w:val="28"/>
          <w:lang w:eastAsia="en-US"/>
        </w:rPr>
      </w:pPr>
      <w:r w:rsidRPr="0035611D">
        <w:rPr>
          <w:rFonts w:ascii="Times New Roman" w:hAnsi="Times New Roman" w:cs="Times New Roman"/>
          <w:sz w:val="28"/>
          <w:szCs w:val="28"/>
          <w:lang w:eastAsia="en-US"/>
        </w:rPr>
        <w:t>Республики Татарстан</w:t>
      </w:r>
    </w:p>
    <w:p w:rsidR="0035611D" w:rsidRPr="0035611D" w:rsidRDefault="0035611D" w:rsidP="00FC0243">
      <w:pPr>
        <w:spacing w:line="240" w:lineRule="auto"/>
        <w:ind w:firstLine="5954"/>
        <w:jc w:val="both"/>
        <w:rPr>
          <w:rFonts w:ascii="Times New Roman" w:hAnsi="Times New Roman" w:cs="Times New Roman"/>
          <w:sz w:val="28"/>
          <w:szCs w:val="28"/>
          <w:lang w:eastAsia="en-US"/>
        </w:rPr>
      </w:pPr>
      <w:r>
        <w:rPr>
          <w:rFonts w:ascii="Times New Roman" w:hAnsi="Times New Roman" w:cs="Times New Roman"/>
          <w:sz w:val="28"/>
          <w:szCs w:val="28"/>
          <w:lang w:eastAsia="en-US"/>
        </w:rPr>
        <w:t>от «18» декабря 2018 №51/1</w:t>
      </w:r>
    </w:p>
    <w:p w:rsidR="0035611D" w:rsidRPr="0035611D" w:rsidRDefault="0035611D" w:rsidP="0035611D">
      <w:pPr>
        <w:autoSpaceDE w:val="0"/>
        <w:autoSpaceDN w:val="0"/>
        <w:adjustRightInd w:val="0"/>
        <w:jc w:val="center"/>
        <w:rPr>
          <w:rFonts w:ascii="Times New Roman" w:hAnsi="Times New Roman" w:cs="Times New Roman"/>
          <w:sz w:val="28"/>
          <w:szCs w:val="28"/>
        </w:rPr>
      </w:pPr>
      <w:bookmarkStart w:id="0" w:name="_GoBack"/>
      <w:bookmarkEnd w:id="0"/>
      <w:r w:rsidRPr="0035611D">
        <w:rPr>
          <w:rFonts w:ascii="Times New Roman" w:hAnsi="Times New Roman" w:cs="Times New Roman"/>
          <w:sz w:val="28"/>
          <w:szCs w:val="28"/>
        </w:rPr>
        <w:t>Изменения и дополнения</w:t>
      </w:r>
    </w:p>
    <w:p w:rsidR="0035611D" w:rsidRPr="0035611D" w:rsidRDefault="0035611D" w:rsidP="0035611D">
      <w:pPr>
        <w:widowControl w:val="0"/>
        <w:autoSpaceDE w:val="0"/>
        <w:autoSpaceDN w:val="0"/>
        <w:adjustRightInd w:val="0"/>
        <w:ind w:firstLine="534"/>
        <w:jc w:val="center"/>
        <w:rPr>
          <w:rFonts w:ascii="Times New Roman" w:hAnsi="Times New Roman" w:cs="Times New Roman"/>
          <w:sz w:val="28"/>
          <w:szCs w:val="28"/>
        </w:rPr>
      </w:pPr>
      <w:proofErr w:type="gramStart"/>
      <w:r w:rsidRPr="0035611D">
        <w:rPr>
          <w:rFonts w:ascii="Times New Roman" w:hAnsi="Times New Roman" w:cs="Times New Roman"/>
          <w:sz w:val="28"/>
          <w:szCs w:val="28"/>
        </w:rPr>
        <w:t>в</w:t>
      </w:r>
      <w:r w:rsidRPr="0035611D">
        <w:rPr>
          <w:rFonts w:ascii="Times New Roman" w:hAnsi="Times New Roman" w:cs="Times New Roman"/>
        </w:rPr>
        <w:t xml:space="preserve">  </w:t>
      </w:r>
      <w:r w:rsidRPr="0035611D">
        <w:rPr>
          <w:rFonts w:ascii="Times New Roman" w:hAnsi="Times New Roman" w:cs="Times New Roman"/>
          <w:sz w:val="28"/>
          <w:szCs w:val="28"/>
        </w:rPr>
        <w:t>Правила</w:t>
      </w:r>
      <w:proofErr w:type="gramEnd"/>
      <w:r w:rsidRPr="0035611D">
        <w:rPr>
          <w:rFonts w:ascii="Times New Roman" w:hAnsi="Times New Roman" w:cs="Times New Roman"/>
          <w:sz w:val="28"/>
          <w:szCs w:val="28"/>
        </w:rPr>
        <w:t xml:space="preserve"> земле</w:t>
      </w:r>
      <w:r>
        <w:rPr>
          <w:rFonts w:ascii="Times New Roman" w:hAnsi="Times New Roman" w:cs="Times New Roman"/>
          <w:sz w:val="28"/>
          <w:szCs w:val="28"/>
        </w:rPr>
        <w:t>пользования и застройки Алешкин-</w:t>
      </w:r>
      <w:proofErr w:type="spellStart"/>
      <w:r>
        <w:rPr>
          <w:rFonts w:ascii="Times New Roman" w:hAnsi="Times New Roman" w:cs="Times New Roman"/>
          <w:sz w:val="28"/>
          <w:szCs w:val="28"/>
        </w:rPr>
        <w:t>Саплыкского</w:t>
      </w:r>
      <w:proofErr w:type="spellEnd"/>
      <w:r w:rsidRPr="0035611D">
        <w:rPr>
          <w:rFonts w:ascii="Times New Roman" w:hAnsi="Times New Roman" w:cs="Times New Roman"/>
          <w:sz w:val="28"/>
          <w:szCs w:val="28"/>
        </w:rPr>
        <w:t xml:space="preserve"> сельского поселения </w:t>
      </w:r>
      <w:proofErr w:type="spellStart"/>
      <w:r w:rsidRPr="0035611D">
        <w:rPr>
          <w:rFonts w:ascii="Times New Roman" w:hAnsi="Times New Roman" w:cs="Times New Roman"/>
          <w:sz w:val="28"/>
          <w:szCs w:val="28"/>
        </w:rPr>
        <w:t>Дрожжановского</w:t>
      </w:r>
      <w:proofErr w:type="spellEnd"/>
      <w:r w:rsidRPr="0035611D">
        <w:rPr>
          <w:rFonts w:ascii="Times New Roman" w:hAnsi="Times New Roman" w:cs="Times New Roman"/>
          <w:sz w:val="28"/>
          <w:szCs w:val="28"/>
        </w:rPr>
        <w:t xml:space="preserve"> муниципального района Республики Татарстан</w:t>
      </w:r>
    </w:p>
    <w:p w:rsidR="00E835E1" w:rsidRPr="00E835E1" w:rsidRDefault="00E835E1" w:rsidP="00E835E1">
      <w:pPr>
        <w:pStyle w:val="ConsPlusNormal"/>
        <w:ind w:firstLine="540"/>
        <w:jc w:val="both"/>
        <w:rPr>
          <w:rFonts w:ascii="Times New Roman" w:hAnsi="Times New Roman" w:cs="Times New Roman"/>
          <w:b/>
          <w:sz w:val="28"/>
          <w:szCs w:val="28"/>
        </w:rPr>
      </w:pPr>
      <w:r w:rsidRPr="00E835E1">
        <w:rPr>
          <w:rFonts w:ascii="Times New Roman" w:hAnsi="Times New Roman" w:cs="Times New Roman"/>
          <w:b/>
          <w:sz w:val="28"/>
          <w:szCs w:val="28"/>
        </w:rPr>
        <w:t xml:space="preserve">1.1. в </w:t>
      </w:r>
      <w:hyperlink r:id="rId5" w:history="1">
        <w:r w:rsidRPr="00E835E1">
          <w:rPr>
            <w:rFonts w:ascii="Times New Roman" w:hAnsi="Times New Roman" w:cs="Times New Roman"/>
            <w:b/>
            <w:sz w:val="28"/>
            <w:szCs w:val="28"/>
          </w:rPr>
          <w:t>статье 1</w:t>
        </w:r>
      </w:hyperlink>
      <w:r w:rsidRPr="00E835E1">
        <w:rPr>
          <w:rFonts w:ascii="Times New Roman" w:hAnsi="Times New Roman" w:cs="Times New Roman"/>
          <w:b/>
          <w:sz w:val="28"/>
          <w:szCs w:val="28"/>
        </w:rPr>
        <w:t>:</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 xml:space="preserve">а)  в </w:t>
      </w:r>
      <w:hyperlink r:id="rId6" w:history="1">
        <w:r w:rsidRPr="00E835E1">
          <w:rPr>
            <w:rFonts w:ascii="Times New Roman" w:hAnsi="Times New Roman" w:cs="Times New Roman"/>
            <w:sz w:val="28"/>
            <w:szCs w:val="28"/>
          </w:rPr>
          <w:t>абзаце седьмом</w:t>
        </w:r>
      </w:hyperlink>
      <w:r w:rsidRPr="00E835E1">
        <w:rPr>
          <w:rFonts w:ascii="Times New Roman" w:hAnsi="Times New Roman" w:cs="Times New Roman"/>
          <w:sz w:val="28"/>
          <w:szCs w:val="28"/>
        </w:rPr>
        <w:t xml:space="preserve">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 xml:space="preserve">б) </w:t>
      </w:r>
      <w:hyperlink r:id="rId7" w:history="1">
        <w:r w:rsidRPr="00E835E1">
          <w:rPr>
            <w:rFonts w:ascii="Times New Roman" w:hAnsi="Times New Roman" w:cs="Times New Roman"/>
            <w:sz w:val="28"/>
            <w:szCs w:val="28"/>
          </w:rPr>
          <w:t>абзац тринадцатый</w:t>
        </w:r>
      </w:hyperlink>
      <w:r w:rsidRPr="00E835E1">
        <w:rPr>
          <w:rFonts w:ascii="Times New Roman" w:hAnsi="Times New Roman" w:cs="Times New Roman"/>
          <w:sz w:val="28"/>
          <w:szCs w:val="28"/>
        </w:rPr>
        <w:t xml:space="preserve"> изложить в следующей редакции:</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E835E1">
        <w:rPr>
          <w:rFonts w:ascii="Times New Roman" w:hAnsi="Times New Roman" w:cs="Times New Roman"/>
          <w:sz w:val="28"/>
          <w:szCs w:val="28"/>
        </w:rPr>
        <w:t>водоохранные</w:t>
      </w:r>
      <w:proofErr w:type="spellEnd"/>
      <w:r w:rsidRPr="00E835E1">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835E1">
        <w:rPr>
          <w:rFonts w:ascii="Times New Roman" w:hAnsi="Times New Roman" w:cs="Times New Roman"/>
          <w:sz w:val="28"/>
          <w:szCs w:val="28"/>
        </w:rPr>
        <w:t>приаэродромная</w:t>
      </w:r>
      <w:proofErr w:type="spellEnd"/>
      <w:r w:rsidRPr="00E835E1">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 xml:space="preserve">в) </w:t>
      </w:r>
      <w:hyperlink r:id="rId8" w:history="1">
        <w:r w:rsidRPr="00E835E1">
          <w:rPr>
            <w:rFonts w:ascii="Times New Roman" w:hAnsi="Times New Roman" w:cs="Times New Roman"/>
            <w:sz w:val="28"/>
            <w:szCs w:val="28"/>
          </w:rPr>
          <w:t>абзац четырнадцатый</w:t>
        </w:r>
      </w:hyperlink>
      <w:r w:rsidRPr="00E835E1">
        <w:rPr>
          <w:rFonts w:ascii="Times New Roman" w:hAnsi="Times New Roman" w:cs="Times New Roman"/>
          <w:sz w:val="28"/>
          <w:szCs w:val="28"/>
        </w:rPr>
        <w:t xml:space="preserve"> изложить в следующей редакции:</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 xml:space="preserve">г) </w:t>
      </w:r>
      <w:hyperlink r:id="rId9" w:history="1">
        <w:r w:rsidRPr="00E835E1">
          <w:rPr>
            <w:rFonts w:ascii="Times New Roman" w:hAnsi="Times New Roman" w:cs="Times New Roman"/>
            <w:sz w:val="28"/>
            <w:szCs w:val="28"/>
          </w:rPr>
          <w:t>дополнить</w:t>
        </w:r>
      </w:hyperlink>
      <w:r w:rsidRPr="00E835E1">
        <w:rPr>
          <w:rFonts w:ascii="Times New Roman" w:hAnsi="Times New Roman" w:cs="Times New Roman"/>
          <w:sz w:val="28"/>
          <w:szCs w:val="28"/>
        </w:rPr>
        <w:t xml:space="preserve"> абзацами следующего содержания:</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w:t>
      </w:r>
      <w:r w:rsidRPr="00E835E1">
        <w:rPr>
          <w:rFonts w:ascii="Times New Roman" w:hAnsi="Times New Roman" w:cs="Times New Roman"/>
          <w:sz w:val="28"/>
          <w:szCs w:val="28"/>
        </w:rPr>
        <w:lastRenderedPageBreak/>
        <w:t>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835E1" w:rsidRPr="00E835E1" w:rsidRDefault="00E835E1" w:rsidP="00E835E1">
      <w:pPr>
        <w:pStyle w:val="ConsPlusNormal"/>
        <w:ind w:firstLine="540"/>
        <w:jc w:val="both"/>
        <w:rPr>
          <w:rFonts w:ascii="Times New Roman" w:hAnsi="Times New Roman" w:cs="Times New Roman"/>
          <w:sz w:val="28"/>
          <w:szCs w:val="28"/>
        </w:rPr>
      </w:pPr>
      <w:r w:rsidRPr="00E835E1">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1.2. в статье 2:</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а) в пункте 2 в абзаце шестом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б) в пункте 3 в абзаце четвертом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1.3. в статье 5:</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а) в пункте 5 в абзаце третьем слова «в публичных слушаниях» заменить словами «в общественных обсуждениях или в публичных слушаниях»;</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
    <w:p w:rsidR="00E835E1" w:rsidRPr="00E835E1" w:rsidRDefault="00E835E1" w:rsidP="00E835E1">
      <w:pPr>
        <w:widowControl w:val="0"/>
        <w:autoSpaceDE w:val="0"/>
        <w:autoSpaceDN w:val="0"/>
        <w:adjustRightInd w:val="0"/>
        <w:ind w:firstLine="534"/>
        <w:jc w:val="both"/>
        <w:rPr>
          <w:rFonts w:ascii="Times New Roman" w:hAnsi="Times New Roman" w:cs="Times New Roman"/>
          <w:b/>
          <w:bCs/>
          <w:sz w:val="28"/>
          <w:szCs w:val="28"/>
        </w:rPr>
      </w:pPr>
      <w:r w:rsidRPr="00E835E1">
        <w:rPr>
          <w:rFonts w:ascii="Times New Roman" w:hAnsi="Times New Roman" w:cs="Times New Roman"/>
          <w:b/>
          <w:bCs/>
          <w:sz w:val="28"/>
          <w:szCs w:val="28"/>
        </w:rPr>
        <w:lastRenderedPageBreak/>
        <w:t xml:space="preserve">1.4. Статью 9 </w:t>
      </w:r>
      <w:r w:rsidRPr="00E835E1">
        <w:rPr>
          <w:rFonts w:ascii="Times New Roman" w:hAnsi="Times New Roman" w:cs="Times New Roman"/>
          <w:bCs/>
          <w:sz w:val="28"/>
          <w:szCs w:val="28"/>
        </w:rPr>
        <w:t>изложить в следующей редакции: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b/>
          <w:bCs/>
          <w:sz w:val="28"/>
          <w:szCs w:val="28"/>
        </w:rPr>
      </w:pPr>
      <w:r w:rsidRPr="00E835E1">
        <w:rPr>
          <w:rFonts w:ascii="Times New Roman" w:hAnsi="Times New Roman" w:cs="Times New Roman"/>
          <w:b/>
          <w:bCs/>
          <w:sz w:val="28"/>
          <w:szCs w:val="28"/>
        </w:rPr>
        <w:t>«Статья 9. Полномочия Главы поселения и Исполнительного комитета муницип</w:t>
      </w:r>
      <w:r w:rsidR="004D10F5">
        <w:rPr>
          <w:rFonts w:ascii="Times New Roman" w:hAnsi="Times New Roman" w:cs="Times New Roman"/>
          <w:b/>
          <w:bCs/>
          <w:sz w:val="28"/>
          <w:szCs w:val="28"/>
        </w:rPr>
        <w:t>ального образования «Алешкин-</w:t>
      </w:r>
      <w:proofErr w:type="spellStart"/>
      <w:r w:rsidR="004D10F5">
        <w:rPr>
          <w:rFonts w:ascii="Times New Roman" w:hAnsi="Times New Roman" w:cs="Times New Roman"/>
          <w:b/>
          <w:bCs/>
          <w:sz w:val="28"/>
          <w:szCs w:val="28"/>
        </w:rPr>
        <w:t>Саплыкское</w:t>
      </w:r>
      <w:proofErr w:type="spellEnd"/>
      <w:r w:rsidRPr="00E835E1">
        <w:rPr>
          <w:rFonts w:ascii="Times New Roman" w:hAnsi="Times New Roman" w:cs="Times New Roman"/>
          <w:b/>
          <w:bCs/>
          <w:sz w:val="28"/>
          <w:szCs w:val="28"/>
        </w:rPr>
        <w:t xml:space="preserve"> сельское поселение» </w:t>
      </w:r>
      <w:proofErr w:type="spellStart"/>
      <w:r w:rsidRPr="00E835E1">
        <w:rPr>
          <w:rFonts w:ascii="Times New Roman" w:hAnsi="Times New Roman" w:cs="Times New Roman"/>
          <w:b/>
          <w:bCs/>
          <w:sz w:val="28"/>
          <w:szCs w:val="28"/>
        </w:rPr>
        <w:t>Дрожжановского</w:t>
      </w:r>
      <w:proofErr w:type="spellEnd"/>
      <w:r w:rsidRPr="00E835E1">
        <w:rPr>
          <w:rFonts w:ascii="Times New Roman" w:hAnsi="Times New Roman" w:cs="Times New Roman"/>
          <w:b/>
          <w:bCs/>
          <w:sz w:val="28"/>
          <w:szCs w:val="28"/>
        </w:rPr>
        <w:t xml:space="preserve"> муниципального района в области землепользования и застройки </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1. К полномочиям Главы поселения в сфере землепользования и застройки относятся: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1) назначение и проведение общественных обсуждений по вопросам градостроительной деятельности в поселении;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2)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3) иные полномочия, отнесенные законодательством о градостроительной деятельности, земельным законодательством, Уставом поселения, решениями Совета поселения к компетенции Главы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2. Глава поселения издает постановления Главы поселения по вопросам, указанным в пункте 1 настоящей статьи.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3. К полномочиям Исполнительного комитета поселения в сфере землепользования и застройки относятся: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1) подготовка проекта генерального плана поселения, а также проектов о внесении в генеральный план поселения изменений;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2) 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3) обеспечение всем заинтересованным лицам возможности ознакомления с Правилами;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4) 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5) направление уведомления о соответствии указанных в уведомлении о планируемом строительстве параметров объекта индивидуального жилищного </w:t>
      </w:r>
      <w:r w:rsidRPr="00E835E1">
        <w:rPr>
          <w:rFonts w:ascii="Times New Roman" w:hAnsi="Times New Roman" w:cs="Times New Roman"/>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6) 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7) организация проведения публичных слушаний по вопросам градостроительной деятельности, предусмотренным Правилами;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8) 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9)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lastRenderedPageBreak/>
        <w:t>10) 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Совета поселения и постановлениями Исполнительного комитета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4. Глава поселения издает постановления Исполнительного комитета поселения по следующим вопросам землепользования и застройки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1) о подготовке проекта генерального плана, а также о подготовке предложений о внесении в генеральный план изменений;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2) о подготовке проекта Правил и о подготовке проектов решений о внесении изменений в Правила;</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3) об утверждении состава и порядка деятельности комиссии по подготовке проекта правил землепользования и застройки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4) о предоставлении разрешений на условно разрешенный вид использования земельного участка или объекта капитального строительства;</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5)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7) 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8) о развитии застроенных территорий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9) 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10)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lastRenderedPageBreak/>
        <w:t>11) по иным вопросам, отнесенным к компетенции Исполнительного комитета поселения Уставом поселения, Правилами, решениями Совета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5. Полномочия Исполнительного комитета в области землепользования и застройки, указанные в настоящей статье в силу закона или </w:t>
      </w:r>
      <w:proofErr w:type="gramStart"/>
      <w:r w:rsidRPr="00E835E1">
        <w:rPr>
          <w:rFonts w:ascii="Times New Roman" w:hAnsi="Times New Roman" w:cs="Times New Roman"/>
          <w:sz w:val="28"/>
          <w:szCs w:val="28"/>
        </w:rPr>
        <w:t>по соглашению</w:t>
      </w:r>
      <w:proofErr w:type="gramEnd"/>
      <w:r w:rsidRPr="00E835E1">
        <w:rPr>
          <w:rFonts w:ascii="Times New Roman" w:hAnsi="Times New Roman" w:cs="Times New Roman"/>
          <w:sz w:val="28"/>
          <w:szCs w:val="28"/>
        </w:rPr>
        <w:t xml:space="preserve"> могут быть переданы органам местного самоуправления </w:t>
      </w:r>
      <w:proofErr w:type="spellStart"/>
      <w:r w:rsidRPr="00E835E1">
        <w:rPr>
          <w:rFonts w:ascii="Times New Roman" w:hAnsi="Times New Roman" w:cs="Times New Roman"/>
          <w:sz w:val="28"/>
          <w:szCs w:val="28"/>
        </w:rPr>
        <w:t>Дрожжановского</w:t>
      </w:r>
      <w:proofErr w:type="spellEnd"/>
      <w:r w:rsidRPr="00E835E1">
        <w:rPr>
          <w:rFonts w:ascii="Times New Roman" w:hAnsi="Times New Roman" w:cs="Times New Roman"/>
          <w:sz w:val="28"/>
          <w:szCs w:val="28"/>
        </w:rPr>
        <w:t xml:space="preserve">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1.5. в статье 10:</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а) в пункте 3 в абзаце втором слова «публичных слушаний» заменить словами «общественных обсуждений или публичных слушаний»; </w:t>
      </w: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1.6. в статье 14:</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а) пункт 3 изложить в следующей редакции: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б) в пункте 4 слово «Комиссия» заменить словами «Организатор общественных обсуждений или публичных слушаний», слова «публичных слушаний по вопросу предоставления» заменить словами «по проекту решения о предоставлении»;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в) пункт 5 изложить в следующей редакции: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«5.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2) в письменной или устной форме в ходе проведения собрания или </w:t>
      </w:r>
      <w:r w:rsidRPr="00E835E1">
        <w:rPr>
          <w:rFonts w:ascii="Times New Roman" w:hAnsi="Times New Roman" w:cs="Times New Roman"/>
          <w:sz w:val="28"/>
          <w:szCs w:val="28"/>
        </w:rPr>
        <w:lastRenderedPageBreak/>
        <w:t>собраний участников публичных слушаний (в случае проведения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г) в пункте 6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д) пункт 7 изложить в следующей редакции: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w:t>
      </w:r>
      <w:r w:rsidR="004D10F5">
        <w:rPr>
          <w:rFonts w:ascii="Times New Roman" w:hAnsi="Times New Roman" w:cs="Times New Roman"/>
          <w:sz w:val="28"/>
          <w:szCs w:val="28"/>
        </w:rPr>
        <w:t>ального образования "Алешкин-</w:t>
      </w:r>
      <w:proofErr w:type="spellStart"/>
      <w:r w:rsidR="004D10F5">
        <w:rPr>
          <w:rFonts w:ascii="Times New Roman" w:hAnsi="Times New Roman" w:cs="Times New Roman"/>
          <w:sz w:val="28"/>
          <w:szCs w:val="28"/>
        </w:rPr>
        <w:t>Саплыкское</w:t>
      </w:r>
      <w:proofErr w:type="spellEnd"/>
      <w:r w:rsidRPr="00E835E1">
        <w:rPr>
          <w:rFonts w:ascii="Times New Roman" w:hAnsi="Times New Roman" w:cs="Times New Roman"/>
          <w:sz w:val="28"/>
          <w:szCs w:val="28"/>
        </w:rPr>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w:t>
      </w:r>
      <w:r w:rsidR="004D10F5">
        <w:rPr>
          <w:rFonts w:ascii="Times New Roman" w:hAnsi="Times New Roman" w:cs="Times New Roman"/>
          <w:sz w:val="28"/>
          <w:szCs w:val="28"/>
        </w:rPr>
        <w:t>льного образования «Алешкин-</w:t>
      </w:r>
      <w:proofErr w:type="spellStart"/>
      <w:r w:rsidR="004D10F5">
        <w:rPr>
          <w:rFonts w:ascii="Times New Roman" w:hAnsi="Times New Roman" w:cs="Times New Roman"/>
          <w:sz w:val="28"/>
          <w:szCs w:val="28"/>
        </w:rPr>
        <w:t>Саплыкское</w:t>
      </w:r>
      <w:proofErr w:type="spellEnd"/>
      <w:r w:rsidRPr="00E835E1">
        <w:rPr>
          <w:rFonts w:ascii="Times New Roman" w:hAnsi="Times New Roman" w:cs="Times New Roman"/>
          <w:sz w:val="28"/>
          <w:szCs w:val="28"/>
        </w:rPr>
        <w:t xml:space="preserve"> сельское поселение» и (или) муниципальными прав</w:t>
      </w:r>
      <w:r w:rsidR="004D10F5">
        <w:rPr>
          <w:rFonts w:ascii="Times New Roman" w:hAnsi="Times New Roman" w:cs="Times New Roman"/>
          <w:sz w:val="28"/>
          <w:szCs w:val="28"/>
        </w:rPr>
        <w:t>овыми актами Совета Алешкин-</w:t>
      </w:r>
      <w:proofErr w:type="spellStart"/>
      <w:r w:rsidR="004D10F5">
        <w:rPr>
          <w:rFonts w:ascii="Times New Roman" w:hAnsi="Times New Roman" w:cs="Times New Roman"/>
          <w:sz w:val="28"/>
          <w:szCs w:val="28"/>
        </w:rPr>
        <w:t>Саплыкского</w:t>
      </w:r>
      <w:proofErr w:type="spellEnd"/>
      <w:r w:rsidRPr="00E835E1">
        <w:rPr>
          <w:rFonts w:ascii="Times New Roman" w:hAnsi="Times New Roman" w:cs="Times New Roman"/>
          <w:sz w:val="28"/>
          <w:szCs w:val="28"/>
        </w:rPr>
        <w:t xml:space="preserve"> сельского поселения и не может быть более одного месяца.»;</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е) в пункте 8 слова «публичных слушаний по вопросу» заменить словами «общественных обсуждений или публичных слушаний по проекту решения»;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ж) в пункте 10 слова «публичных слушаний по вопросу предоставления» заменить словами «общественных обсуждений или публичных слушаний по проекту решения о предоставлении»;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roofErr w:type="gramStart"/>
      <w:r w:rsidRPr="00E835E1">
        <w:rPr>
          <w:rFonts w:ascii="Times New Roman" w:hAnsi="Times New Roman" w:cs="Times New Roman"/>
          <w:sz w:val="28"/>
          <w:szCs w:val="28"/>
        </w:rPr>
        <w:t xml:space="preserve">з)   </w:t>
      </w:r>
      <w:proofErr w:type="gramEnd"/>
      <w:r w:rsidRPr="00E835E1">
        <w:rPr>
          <w:rFonts w:ascii="Times New Roman" w:hAnsi="Times New Roman" w:cs="Times New Roman"/>
          <w:sz w:val="28"/>
          <w:szCs w:val="28"/>
        </w:rPr>
        <w:t>в пункте 11 слова «публичных слушаний» заменить словами общественных обсуждений или публичных слушаний по проекту решения»;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 xml:space="preserve">          </w:t>
      </w: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1.7. В статье 16:</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а) наименование изложить в следующий редакции:</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«Статья 16. Проведение общественных обсуждений,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б) в пункте 1 слова «на публичных слушаниях» заменить словами «на общественных обсуждениях или на публичных слушаниях по проекту решения»; </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в) в пункте 2 слова «публичных слушаний» заменить словами «общественных обсуждений или </w:t>
      </w:r>
      <w:proofErr w:type="gramStart"/>
      <w:r w:rsidRPr="00E835E1">
        <w:rPr>
          <w:rFonts w:ascii="Times New Roman" w:hAnsi="Times New Roman" w:cs="Times New Roman"/>
          <w:sz w:val="28"/>
          <w:szCs w:val="28"/>
        </w:rPr>
        <w:t>на публичных слушаний</w:t>
      </w:r>
      <w:proofErr w:type="gramEnd"/>
      <w:r w:rsidRPr="00E835E1">
        <w:rPr>
          <w:rFonts w:ascii="Times New Roman" w:hAnsi="Times New Roman" w:cs="Times New Roman"/>
          <w:sz w:val="28"/>
          <w:szCs w:val="28"/>
        </w:rPr>
        <w:t xml:space="preserve"> по проекту решения»;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lastRenderedPageBreak/>
        <w:t xml:space="preserve">        </w:t>
      </w: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1.8. В статье 22:</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а) в пункте 2 в абзаце первом слово «публичных слушаний» заменить словами «общественных обсуждений или </w:t>
      </w:r>
      <w:proofErr w:type="gramStart"/>
      <w:r w:rsidRPr="00E835E1">
        <w:rPr>
          <w:rFonts w:ascii="Times New Roman" w:hAnsi="Times New Roman" w:cs="Times New Roman"/>
          <w:sz w:val="28"/>
          <w:szCs w:val="28"/>
        </w:rPr>
        <w:t>на публичных слушаний</w:t>
      </w:r>
      <w:proofErr w:type="gramEnd"/>
      <w:r w:rsidRPr="00E835E1">
        <w:rPr>
          <w:rFonts w:ascii="Times New Roman" w:hAnsi="Times New Roman" w:cs="Times New Roman"/>
          <w:sz w:val="28"/>
          <w:szCs w:val="28"/>
        </w:rPr>
        <w:t>»;</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w:t>
      </w:r>
    </w:p>
    <w:p w:rsidR="00E835E1" w:rsidRPr="00E835E1" w:rsidRDefault="00E835E1" w:rsidP="00E835E1">
      <w:pPr>
        <w:widowControl w:val="0"/>
        <w:autoSpaceDE w:val="0"/>
        <w:autoSpaceDN w:val="0"/>
        <w:adjustRightInd w:val="0"/>
        <w:ind w:firstLine="534"/>
        <w:jc w:val="both"/>
        <w:rPr>
          <w:rFonts w:ascii="Times New Roman" w:hAnsi="Times New Roman" w:cs="Times New Roman"/>
          <w:b/>
          <w:sz w:val="28"/>
          <w:szCs w:val="28"/>
        </w:rPr>
      </w:pPr>
      <w:r w:rsidRPr="00E835E1">
        <w:rPr>
          <w:rFonts w:ascii="Times New Roman" w:hAnsi="Times New Roman" w:cs="Times New Roman"/>
          <w:b/>
          <w:sz w:val="28"/>
          <w:szCs w:val="28"/>
        </w:rPr>
        <w:t>1.9. В статье 30:</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а) пункт 2</w:t>
      </w:r>
      <w:r w:rsidRPr="00E835E1">
        <w:rPr>
          <w:rFonts w:ascii="Times New Roman" w:hAnsi="Times New Roman" w:cs="Times New Roman"/>
          <w:b/>
          <w:sz w:val="28"/>
          <w:szCs w:val="28"/>
        </w:rPr>
        <w:t xml:space="preserve"> </w:t>
      </w:r>
      <w:proofErr w:type="gramStart"/>
      <w:r w:rsidRPr="00E835E1">
        <w:rPr>
          <w:rFonts w:ascii="Times New Roman" w:hAnsi="Times New Roman" w:cs="Times New Roman"/>
          <w:sz w:val="28"/>
          <w:szCs w:val="28"/>
        </w:rPr>
        <w:t>дополнить  абзацами</w:t>
      </w:r>
      <w:proofErr w:type="gramEnd"/>
      <w:r w:rsidRPr="00E835E1">
        <w:rPr>
          <w:rFonts w:ascii="Times New Roman" w:hAnsi="Times New Roman" w:cs="Times New Roman"/>
          <w:sz w:val="28"/>
          <w:szCs w:val="28"/>
        </w:rPr>
        <w:t xml:space="preserve">  следующего содержания:</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w:t>
      </w:r>
      <w:proofErr w:type="gramStart"/>
      <w:r w:rsidRPr="00E835E1">
        <w:rPr>
          <w:rFonts w:ascii="Times New Roman" w:hAnsi="Times New Roman" w:cs="Times New Roman"/>
          <w:sz w:val="28"/>
          <w:szCs w:val="28"/>
        </w:rPr>
        <w:t>в Едином государственной реестре</w:t>
      </w:r>
      <w:proofErr w:type="gramEnd"/>
      <w:r w:rsidRPr="00E835E1">
        <w:rPr>
          <w:rFonts w:ascii="Times New Roman" w:hAnsi="Times New Roman" w:cs="Times New Roman"/>
          <w:sz w:val="28"/>
          <w:szCs w:val="28"/>
        </w:rPr>
        <w:t xml:space="preserve"> недвижимости описанию местоположения границ указанных зон, территорий;</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б) в пункте 10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в) в пункте 11 слова «публичные слушания» заменить словами </w:t>
      </w:r>
      <w:proofErr w:type="gramStart"/>
      <w:r w:rsidRPr="00E835E1">
        <w:rPr>
          <w:rFonts w:ascii="Times New Roman" w:hAnsi="Times New Roman" w:cs="Times New Roman"/>
          <w:sz w:val="28"/>
          <w:szCs w:val="28"/>
        </w:rPr>
        <w:t>« общественные</w:t>
      </w:r>
      <w:proofErr w:type="gramEnd"/>
      <w:r w:rsidRPr="00E835E1">
        <w:rPr>
          <w:rFonts w:ascii="Times New Roman" w:hAnsi="Times New Roman" w:cs="Times New Roman"/>
          <w:sz w:val="28"/>
          <w:szCs w:val="28"/>
        </w:rPr>
        <w:t xml:space="preserve"> обсуждения или публичные слушания»;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г) в пункте 12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roofErr w:type="gramStart"/>
      <w:r w:rsidRPr="00E835E1">
        <w:rPr>
          <w:rFonts w:ascii="Times New Roman" w:hAnsi="Times New Roman" w:cs="Times New Roman"/>
          <w:sz w:val="28"/>
          <w:szCs w:val="28"/>
        </w:rPr>
        <w:t>д)  в</w:t>
      </w:r>
      <w:proofErr w:type="gramEnd"/>
      <w:r w:rsidRPr="00E835E1">
        <w:rPr>
          <w:rFonts w:ascii="Times New Roman" w:hAnsi="Times New Roman" w:cs="Times New Roman"/>
          <w:sz w:val="28"/>
          <w:szCs w:val="28"/>
        </w:rPr>
        <w:t xml:space="preserve"> пункте 13 слова «публичные слушания» заменить словами «общественные обсуждения или публичные слушания»; </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е) в пункте 14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lastRenderedPageBreak/>
        <w:t>ё) в пункте 15 в абзаце 2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ж) в пункте 16 в абзаце 6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з) в пункте 17 слова «публичных слушаний» заменить словами «общественных обсуждений или публичных слушаний»;</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p>
    <w:p w:rsidR="00E835E1" w:rsidRPr="00E835E1" w:rsidRDefault="00E835E1" w:rsidP="00E835E1">
      <w:pPr>
        <w:ind w:firstLine="534"/>
        <w:jc w:val="both"/>
        <w:rPr>
          <w:rFonts w:ascii="Times New Roman" w:hAnsi="Times New Roman" w:cs="Times New Roman"/>
          <w:b/>
          <w:sz w:val="28"/>
          <w:szCs w:val="28"/>
        </w:rPr>
      </w:pPr>
      <w:r w:rsidRPr="00E835E1">
        <w:rPr>
          <w:rFonts w:ascii="Times New Roman" w:hAnsi="Times New Roman" w:cs="Times New Roman"/>
          <w:b/>
          <w:sz w:val="28"/>
          <w:szCs w:val="28"/>
        </w:rPr>
        <w:t xml:space="preserve">1.10. в статье 35: </w:t>
      </w:r>
    </w:p>
    <w:p w:rsidR="00E835E1" w:rsidRPr="00E835E1" w:rsidRDefault="00E835E1" w:rsidP="00E835E1">
      <w:pPr>
        <w:ind w:firstLine="534"/>
        <w:jc w:val="both"/>
        <w:rPr>
          <w:rFonts w:ascii="Times New Roman" w:hAnsi="Times New Roman" w:cs="Times New Roman"/>
          <w:b/>
          <w:sz w:val="28"/>
          <w:szCs w:val="28"/>
        </w:rPr>
      </w:pPr>
      <w:r w:rsidRPr="00E835E1">
        <w:rPr>
          <w:rFonts w:ascii="Times New Roman" w:hAnsi="Times New Roman" w:cs="Times New Roman"/>
          <w:b/>
          <w:sz w:val="28"/>
          <w:szCs w:val="28"/>
        </w:rPr>
        <w:t>в частях «Ж-1. Зона застройки индивидуальными жилыми домами» и «Ж-1П Зона перспективной жилой застройки»</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b/>
          <w:sz w:val="28"/>
          <w:szCs w:val="28"/>
        </w:rPr>
        <w:t xml:space="preserve"> </w:t>
      </w:r>
      <w:r w:rsidRPr="00E835E1">
        <w:rPr>
          <w:rFonts w:ascii="Times New Roman" w:hAnsi="Times New Roman" w:cs="Times New Roman"/>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w:t>
      </w:r>
      <w:proofErr w:type="gramStart"/>
      <w:r w:rsidRPr="00E835E1">
        <w:rPr>
          <w:rFonts w:ascii="Times New Roman" w:hAnsi="Times New Roman" w:cs="Times New Roman"/>
          <w:sz w:val="28"/>
          <w:szCs w:val="28"/>
        </w:rPr>
        <w:t>разработки  предельных</w:t>
      </w:r>
      <w:proofErr w:type="gramEnd"/>
      <w:r w:rsidRPr="00E835E1">
        <w:rPr>
          <w:rFonts w:ascii="Times New Roman" w:hAnsi="Times New Roman" w:cs="Times New Roman"/>
          <w:sz w:val="28"/>
          <w:szCs w:val="28"/>
        </w:rPr>
        <w:t xml:space="preserve"> параметров разрешенного строительства их установление осуществляется соответствующим разделом градостроительного плана земельного участка.» изложить в следующей новой редакции: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отношении объектов жилищного строительства) должны соответствовать показателям нижеприведенной таблицы.</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471"/>
        <w:gridCol w:w="2427"/>
        <w:gridCol w:w="2428"/>
      </w:tblGrid>
      <w:tr w:rsidR="00E835E1" w:rsidRPr="00E835E1" w:rsidTr="00F4493F">
        <w:tc>
          <w:tcPr>
            <w:tcW w:w="4858" w:type="dxa"/>
            <w:gridSpan w:val="2"/>
            <w:vMerge w:val="restart"/>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Виды параметров и единицы</w:t>
            </w:r>
          </w:p>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 xml:space="preserve"> измерения</w:t>
            </w:r>
          </w:p>
        </w:tc>
        <w:tc>
          <w:tcPr>
            <w:tcW w:w="4855" w:type="dxa"/>
            <w:gridSpan w:val="2"/>
            <w:shd w:val="clear" w:color="auto" w:fill="auto"/>
          </w:tcPr>
          <w:p w:rsidR="00E835E1" w:rsidRPr="00E835E1" w:rsidRDefault="00E835E1" w:rsidP="00F4493F">
            <w:pPr>
              <w:ind w:firstLine="104"/>
              <w:jc w:val="center"/>
              <w:rPr>
                <w:rFonts w:ascii="Times New Roman" w:hAnsi="Times New Roman" w:cs="Times New Roman"/>
                <w:sz w:val="28"/>
                <w:szCs w:val="28"/>
              </w:rPr>
            </w:pPr>
            <w:r w:rsidRPr="00E835E1">
              <w:rPr>
                <w:rFonts w:ascii="Times New Roman" w:hAnsi="Times New Roman" w:cs="Times New Roman"/>
                <w:sz w:val="28"/>
                <w:szCs w:val="28"/>
              </w:rPr>
              <w:t>Значение параметров</w:t>
            </w:r>
          </w:p>
        </w:tc>
      </w:tr>
      <w:tr w:rsidR="00E835E1" w:rsidRPr="00E835E1" w:rsidTr="00F4493F">
        <w:tc>
          <w:tcPr>
            <w:tcW w:w="4858" w:type="dxa"/>
            <w:gridSpan w:val="2"/>
            <w:vMerge/>
            <w:shd w:val="clear" w:color="auto" w:fill="auto"/>
          </w:tcPr>
          <w:p w:rsidR="00E835E1" w:rsidRPr="00E835E1" w:rsidRDefault="00E835E1" w:rsidP="00F4493F">
            <w:pPr>
              <w:ind w:firstLine="534"/>
              <w:jc w:val="both"/>
              <w:rPr>
                <w:rFonts w:ascii="Times New Roman" w:hAnsi="Times New Roman" w:cs="Times New Roman"/>
                <w:sz w:val="28"/>
                <w:szCs w:val="28"/>
              </w:rPr>
            </w:pPr>
          </w:p>
        </w:tc>
        <w:tc>
          <w:tcPr>
            <w:tcW w:w="4855" w:type="dxa"/>
            <w:gridSpan w:val="2"/>
            <w:shd w:val="clear" w:color="auto" w:fill="auto"/>
          </w:tcPr>
          <w:p w:rsidR="00E835E1" w:rsidRPr="00E835E1" w:rsidRDefault="00E835E1" w:rsidP="00F4493F">
            <w:pPr>
              <w:ind w:firstLine="104"/>
              <w:jc w:val="center"/>
              <w:rPr>
                <w:rFonts w:ascii="Times New Roman" w:hAnsi="Times New Roman" w:cs="Times New Roman"/>
                <w:sz w:val="28"/>
                <w:szCs w:val="28"/>
              </w:rPr>
            </w:pPr>
            <w:r w:rsidRPr="00E835E1">
              <w:rPr>
                <w:rFonts w:ascii="Times New Roman" w:hAnsi="Times New Roman" w:cs="Times New Roman"/>
                <w:sz w:val="28"/>
                <w:szCs w:val="28"/>
              </w:rPr>
              <w:t>Индивидуальный одноквартирный жилой дом</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b/>
                <w:sz w:val="28"/>
                <w:szCs w:val="28"/>
              </w:rPr>
            </w:pPr>
            <w:r w:rsidRPr="00E835E1">
              <w:rPr>
                <w:rFonts w:ascii="Times New Roman" w:hAnsi="Times New Roman" w:cs="Times New Roman"/>
                <w:b/>
                <w:sz w:val="28"/>
                <w:szCs w:val="28"/>
              </w:rPr>
              <w:t>Предельные параметры земельных участков</w:t>
            </w:r>
          </w:p>
        </w:tc>
        <w:tc>
          <w:tcPr>
            <w:tcW w:w="1471" w:type="dxa"/>
            <w:shd w:val="clear" w:color="auto" w:fill="auto"/>
          </w:tcPr>
          <w:p w:rsidR="00E835E1" w:rsidRPr="00E835E1" w:rsidRDefault="00E835E1" w:rsidP="00F4493F">
            <w:pPr>
              <w:ind w:firstLine="15"/>
              <w:jc w:val="both"/>
              <w:rPr>
                <w:rFonts w:ascii="Times New Roman" w:hAnsi="Times New Roman" w:cs="Times New Roman"/>
                <w:sz w:val="28"/>
                <w:szCs w:val="28"/>
              </w:rPr>
            </w:pPr>
            <w:r w:rsidRPr="00E835E1">
              <w:rPr>
                <w:rFonts w:ascii="Times New Roman" w:hAnsi="Times New Roman" w:cs="Times New Roman"/>
                <w:sz w:val="28"/>
                <w:szCs w:val="28"/>
              </w:rPr>
              <w:t>Единицы измерения</w:t>
            </w:r>
          </w:p>
        </w:tc>
        <w:tc>
          <w:tcPr>
            <w:tcW w:w="2427" w:type="dxa"/>
            <w:shd w:val="clear" w:color="auto" w:fill="auto"/>
          </w:tcPr>
          <w:p w:rsidR="00E835E1" w:rsidRPr="00E835E1" w:rsidRDefault="00E835E1" w:rsidP="00F4493F">
            <w:pPr>
              <w:ind w:firstLine="534"/>
              <w:jc w:val="center"/>
              <w:rPr>
                <w:rFonts w:ascii="Times New Roman" w:hAnsi="Times New Roman" w:cs="Times New Roman"/>
                <w:sz w:val="28"/>
                <w:szCs w:val="28"/>
              </w:rPr>
            </w:pPr>
          </w:p>
        </w:tc>
        <w:tc>
          <w:tcPr>
            <w:tcW w:w="2428" w:type="dxa"/>
            <w:shd w:val="clear" w:color="auto" w:fill="auto"/>
          </w:tcPr>
          <w:p w:rsidR="00E835E1" w:rsidRPr="00E835E1" w:rsidRDefault="00E835E1" w:rsidP="00F4493F">
            <w:pPr>
              <w:ind w:firstLine="534"/>
              <w:jc w:val="center"/>
              <w:rPr>
                <w:rFonts w:ascii="Times New Roman" w:hAnsi="Times New Roman" w:cs="Times New Roman"/>
                <w:sz w:val="28"/>
                <w:szCs w:val="28"/>
              </w:rPr>
            </w:pP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Минимальная площадь</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proofErr w:type="spellStart"/>
            <w:r w:rsidRPr="00E835E1">
              <w:rPr>
                <w:rFonts w:ascii="Times New Roman" w:hAnsi="Times New Roman" w:cs="Times New Roman"/>
                <w:sz w:val="28"/>
                <w:szCs w:val="28"/>
              </w:rPr>
              <w:t>кв.м</w:t>
            </w:r>
            <w:proofErr w:type="spellEnd"/>
            <w:r w:rsidRPr="00E835E1">
              <w:rPr>
                <w:rFonts w:ascii="Times New Roman" w:hAnsi="Times New Roman" w:cs="Times New Roman"/>
                <w:sz w:val="28"/>
                <w:szCs w:val="28"/>
              </w:rPr>
              <w:t>.</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1000</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Максимальная площадь</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proofErr w:type="spellStart"/>
            <w:r w:rsidRPr="00E835E1">
              <w:rPr>
                <w:rFonts w:ascii="Times New Roman" w:hAnsi="Times New Roman" w:cs="Times New Roman"/>
                <w:sz w:val="28"/>
                <w:szCs w:val="28"/>
              </w:rPr>
              <w:t>кв.м</w:t>
            </w:r>
            <w:proofErr w:type="spellEnd"/>
            <w:r w:rsidRPr="00E835E1">
              <w:rPr>
                <w:rFonts w:ascii="Times New Roman" w:hAnsi="Times New Roman" w:cs="Times New Roman"/>
                <w:sz w:val="28"/>
                <w:szCs w:val="28"/>
              </w:rPr>
              <w:t>.</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2500</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Минимальная ширина вдоль фронта улицы (проезда)</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15</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15</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b/>
                <w:sz w:val="28"/>
                <w:szCs w:val="28"/>
              </w:rPr>
            </w:pPr>
            <w:r w:rsidRPr="00E835E1">
              <w:rPr>
                <w:rFonts w:ascii="Times New Roman" w:hAnsi="Times New Roman" w:cs="Times New Roman"/>
                <w:b/>
                <w:sz w:val="28"/>
                <w:szCs w:val="28"/>
              </w:rPr>
              <w:t xml:space="preserve">Предельные параметры </w:t>
            </w:r>
            <w:r w:rsidRPr="00E835E1">
              <w:rPr>
                <w:rFonts w:ascii="Times New Roman" w:hAnsi="Times New Roman" w:cs="Times New Roman"/>
                <w:b/>
                <w:sz w:val="28"/>
                <w:szCs w:val="28"/>
              </w:rPr>
              <w:lastRenderedPageBreak/>
              <w:t>разрешенного строительства в пределах участка</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Максимальный процент застройки</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45</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45</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м</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5</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5</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Минимальный отступы строений от боковых границ участка</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м</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 xml:space="preserve">а) 3-при  </w:t>
            </w:r>
          </w:p>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 xml:space="preserve">выполнении </w:t>
            </w:r>
          </w:p>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противопожарных требований</w:t>
            </w:r>
          </w:p>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б) 5- в иных случаях</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 xml:space="preserve">а) 3-при  </w:t>
            </w:r>
          </w:p>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 xml:space="preserve">выполнении </w:t>
            </w:r>
          </w:p>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противопожарных требований</w:t>
            </w:r>
          </w:p>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б) 5- в иных случаях</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Минимальный отступ строений от зданий границы участка</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м</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5</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5</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 xml:space="preserve">Максимальная высота строений (до конька крыши) </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м</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12</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12</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 xml:space="preserve">Максимальная высота ограждений земельных участков </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м</w:t>
            </w:r>
          </w:p>
        </w:tc>
        <w:tc>
          <w:tcPr>
            <w:tcW w:w="2427"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2,5</w:t>
            </w:r>
          </w:p>
        </w:tc>
        <w:tc>
          <w:tcPr>
            <w:tcW w:w="2428" w:type="dxa"/>
            <w:shd w:val="clear" w:color="auto" w:fill="auto"/>
          </w:tcPr>
          <w:p w:rsidR="00E835E1" w:rsidRPr="00E835E1" w:rsidRDefault="00E835E1" w:rsidP="00F4493F">
            <w:pPr>
              <w:jc w:val="center"/>
              <w:rPr>
                <w:rFonts w:ascii="Times New Roman" w:hAnsi="Times New Roman" w:cs="Times New Roman"/>
                <w:sz w:val="28"/>
                <w:szCs w:val="28"/>
              </w:rPr>
            </w:pPr>
            <w:r w:rsidRPr="00E835E1">
              <w:rPr>
                <w:rFonts w:ascii="Times New Roman" w:hAnsi="Times New Roman" w:cs="Times New Roman"/>
                <w:sz w:val="28"/>
                <w:szCs w:val="28"/>
              </w:rPr>
              <w:t>2,5</w:t>
            </w:r>
          </w:p>
        </w:tc>
      </w:tr>
      <w:tr w:rsidR="00E835E1" w:rsidRPr="00E835E1" w:rsidTr="00F4493F">
        <w:tc>
          <w:tcPr>
            <w:tcW w:w="3387" w:type="dxa"/>
            <w:shd w:val="clear" w:color="auto" w:fill="auto"/>
          </w:tcPr>
          <w:p w:rsidR="00E835E1" w:rsidRPr="00E835E1" w:rsidRDefault="00E835E1" w:rsidP="00F4493F">
            <w:pPr>
              <w:jc w:val="both"/>
              <w:rPr>
                <w:rFonts w:ascii="Times New Roman" w:hAnsi="Times New Roman" w:cs="Times New Roman"/>
                <w:sz w:val="28"/>
                <w:szCs w:val="28"/>
              </w:rPr>
            </w:pPr>
            <w:r w:rsidRPr="00E835E1">
              <w:rPr>
                <w:rFonts w:ascii="Times New Roman" w:hAnsi="Times New Roman" w:cs="Times New Roman"/>
                <w:sz w:val="28"/>
                <w:szCs w:val="28"/>
              </w:rPr>
              <w:t>Максимальная площадь капитального строительства</w:t>
            </w:r>
          </w:p>
        </w:tc>
        <w:tc>
          <w:tcPr>
            <w:tcW w:w="1471"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кв. м.</w:t>
            </w:r>
          </w:p>
        </w:tc>
        <w:tc>
          <w:tcPr>
            <w:tcW w:w="2427"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180</w:t>
            </w:r>
          </w:p>
        </w:tc>
        <w:tc>
          <w:tcPr>
            <w:tcW w:w="2428" w:type="dxa"/>
            <w:shd w:val="clear" w:color="auto" w:fill="auto"/>
          </w:tcPr>
          <w:p w:rsidR="00E835E1" w:rsidRPr="00E835E1" w:rsidRDefault="00E835E1" w:rsidP="00F4493F">
            <w:pPr>
              <w:ind w:firstLine="534"/>
              <w:jc w:val="center"/>
              <w:rPr>
                <w:rFonts w:ascii="Times New Roman" w:hAnsi="Times New Roman" w:cs="Times New Roman"/>
                <w:sz w:val="28"/>
                <w:szCs w:val="28"/>
              </w:rPr>
            </w:pPr>
            <w:r w:rsidRPr="00E835E1">
              <w:rPr>
                <w:rFonts w:ascii="Times New Roman" w:hAnsi="Times New Roman" w:cs="Times New Roman"/>
                <w:sz w:val="28"/>
                <w:szCs w:val="28"/>
              </w:rPr>
              <w:t>675</w:t>
            </w:r>
          </w:p>
        </w:tc>
      </w:tr>
    </w:tbl>
    <w:p w:rsidR="00E835E1" w:rsidRPr="00E835E1" w:rsidRDefault="00E835E1" w:rsidP="00E835E1">
      <w:pPr>
        <w:ind w:firstLine="534"/>
        <w:jc w:val="both"/>
        <w:rPr>
          <w:rFonts w:ascii="Times New Roman" w:hAnsi="Times New Roman" w:cs="Times New Roman"/>
          <w:sz w:val="28"/>
          <w:szCs w:val="28"/>
        </w:rPr>
      </w:pP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Предельные (минимальные и (или) максимальные) размеры земельных участков </w:t>
      </w:r>
      <w:proofErr w:type="gramStart"/>
      <w:r w:rsidRPr="00E835E1">
        <w:rPr>
          <w:rFonts w:ascii="Times New Roman" w:hAnsi="Times New Roman" w:cs="Times New Roman"/>
          <w:sz w:val="28"/>
          <w:szCs w:val="28"/>
        </w:rPr>
        <w:t>для целей</w:t>
      </w:r>
      <w:proofErr w:type="gramEnd"/>
      <w:r w:rsidRPr="00E835E1">
        <w:rPr>
          <w:rFonts w:ascii="Times New Roman" w:hAnsi="Times New Roman" w:cs="Times New Roman"/>
          <w:sz w:val="28"/>
          <w:szCs w:val="28"/>
        </w:rPr>
        <w:t xml:space="preserve"> не связанных с жилищным строительством, в том числе их </w:t>
      </w:r>
      <w:r w:rsidRPr="00E835E1">
        <w:rPr>
          <w:rFonts w:ascii="Times New Roman" w:hAnsi="Times New Roman" w:cs="Times New Roman"/>
          <w:sz w:val="28"/>
          <w:szCs w:val="28"/>
        </w:rPr>
        <w:lastRenderedPageBreak/>
        <w:t xml:space="preserve">площадь, предельное количество этажей и (или) предельная высота зданий, строений, сооружений не устанавливаются.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Предельные параметры разрешенного строительства, реконструкции объектов капитального строительства </w:t>
      </w:r>
      <w:proofErr w:type="gramStart"/>
      <w:r w:rsidRPr="00E835E1">
        <w:rPr>
          <w:rFonts w:ascii="Times New Roman" w:hAnsi="Times New Roman" w:cs="Times New Roman"/>
          <w:sz w:val="28"/>
          <w:szCs w:val="28"/>
        </w:rPr>
        <w:t>для целей</w:t>
      </w:r>
      <w:proofErr w:type="gramEnd"/>
      <w:r w:rsidRPr="00E835E1">
        <w:rPr>
          <w:rFonts w:ascii="Times New Roman" w:hAnsi="Times New Roman" w:cs="Times New Roman"/>
          <w:sz w:val="28"/>
          <w:szCs w:val="28"/>
        </w:rPr>
        <w:t xml:space="preserve"> не связанных с жилищным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Строительством,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установить:</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минимальный отступ строений от передней границы участка (в случаях, если иной показатель не установлен линией регулирования застройки) -1 метр;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минимальные отступы строений от боковых границ участка – 3 метра;</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максимальный отступ строений от задней границы участка – 3 метра;</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максимальный процент застройки участка – 50 %.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Примечание 1. Неустановленные показатели, определяются в соответствии с требованиями технических регламентов, СНиП, СанПиН и других нормативных документов.</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Примечание 2. Допускаются отклонения от установленных показателей отступов строений от боковых и задних границ земельных участков при условии, что: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имеется взаимное согласие владельцев земельных участков на указанные отклонения;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 расстояния между основными строениями (жилыми домами) равны или превышают 6 метров, а расстояния между вспомогательными строениями (хозяйственными постройками, гаражами и проч.) равны или превышают 2 метра (допускается также блокирование вспомогательных строений по границам земельных участков, при условии устройства противопожарных стен соответствующей степени огнестойкости).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Примечание 3. Параметры объектов благоустройства, установленные в настоящей таблице, распространяются на объекты капитального строительства нежилого назначения.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Примечание 4. Передней границей земельного участка считается граница участка, смежная или выходящая большей своей частью на территорию общего пользования. У земельного участка может быть несколько передних границ.   У </w:t>
      </w:r>
      <w:r w:rsidRPr="00E835E1">
        <w:rPr>
          <w:rFonts w:ascii="Times New Roman" w:hAnsi="Times New Roman" w:cs="Times New Roman"/>
          <w:sz w:val="28"/>
          <w:szCs w:val="28"/>
        </w:rPr>
        <w:lastRenderedPageBreak/>
        <w:t xml:space="preserve">земельного участка, расположенного внутри существующей застройки, передние границы отсутствуют.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Задняя граница земельного участка – это граница, противоположная передней границе земельного участка. У земельного участка, имеющего две и более передних границ, задняя граница может отсутствовать.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Граница земельного участка, расположенная сбоку от передней, является боковой. Боковой границей также считается граница земельного участка, не являющаяся передней или задней границей.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1.3. Параметр количества парковочных мест к объектам капитального строительства в пределах земельных участков рассчитывается в соответствии                      с нормами СНиП.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При этом при проектировании необходимого для эксплуатации объекта капитального строительства количества парковочных мест учитываются парковочные места и (или) </w:t>
      </w:r>
      <w:proofErr w:type="spellStart"/>
      <w:r w:rsidRPr="00E835E1">
        <w:rPr>
          <w:rFonts w:ascii="Times New Roman" w:hAnsi="Times New Roman" w:cs="Times New Roman"/>
          <w:sz w:val="28"/>
          <w:szCs w:val="28"/>
        </w:rPr>
        <w:t>машино</w:t>
      </w:r>
      <w:proofErr w:type="spellEnd"/>
      <w:r w:rsidRPr="00E835E1">
        <w:rPr>
          <w:rFonts w:ascii="Times New Roman" w:hAnsi="Times New Roman" w:cs="Times New Roman"/>
          <w:sz w:val="28"/>
          <w:szCs w:val="28"/>
        </w:rPr>
        <w:t>-места, запроектированные (имеющиеся) в гаражах, стоянках постоянного хранения автомобилей, строительство (наличие) которых предусматривается проектом планировки территории для обеспечения данного объекта капитального строительства. Параметры количества парковочных мест не распространяются на реконструкцию существующих объектов капитального строительства, не влекущую изменение параметров объекта капитального строительства.»;</w:t>
      </w:r>
    </w:p>
    <w:p w:rsidR="00E835E1" w:rsidRPr="00E835E1" w:rsidRDefault="00E835E1" w:rsidP="00E835E1">
      <w:pPr>
        <w:ind w:firstLine="534"/>
        <w:jc w:val="both"/>
        <w:rPr>
          <w:rFonts w:ascii="Times New Roman" w:hAnsi="Times New Roman" w:cs="Times New Roman"/>
          <w:sz w:val="28"/>
          <w:szCs w:val="28"/>
        </w:rPr>
      </w:pPr>
    </w:p>
    <w:p w:rsidR="00E835E1" w:rsidRPr="00E835E1" w:rsidRDefault="00E835E1" w:rsidP="00E835E1">
      <w:pPr>
        <w:ind w:firstLine="534"/>
        <w:jc w:val="both"/>
        <w:rPr>
          <w:rFonts w:ascii="Times New Roman" w:hAnsi="Times New Roman" w:cs="Times New Roman"/>
          <w:b/>
          <w:sz w:val="28"/>
          <w:szCs w:val="28"/>
        </w:rPr>
      </w:pPr>
      <w:r w:rsidRPr="00E835E1">
        <w:rPr>
          <w:rFonts w:ascii="Times New Roman" w:hAnsi="Times New Roman" w:cs="Times New Roman"/>
          <w:b/>
          <w:sz w:val="28"/>
          <w:szCs w:val="28"/>
        </w:rPr>
        <w:t xml:space="preserve">в </w:t>
      </w:r>
      <w:proofErr w:type="gramStart"/>
      <w:r w:rsidRPr="00E835E1">
        <w:rPr>
          <w:rFonts w:ascii="Times New Roman" w:hAnsi="Times New Roman" w:cs="Times New Roman"/>
          <w:b/>
          <w:sz w:val="28"/>
          <w:szCs w:val="28"/>
        </w:rPr>
        <w:t>частях  «</w:t>
      </w:r>
      <w:proofErr w:type="gramEnd"/>
      <w:r w:rsidRPr="00E835E1">
        <w:rPr>
          <w:rFonts w:ascii="Times New Roman" w:hAnsi="Times New Roman" w:cs="Times New Roman"/>
          <w:b/>
          <w:sz w:val="28"/>
          <w:szCs w:val="28"/>
        </w:rPr>
        <w:t xml:space="preserve">ОД-1. Многофункциональная общественно-деловая зона», «СХ-1. Зона размещения объектов агропромышленного комплекса и объектов обслуживания объектов агропромышленного комплекса на землях сельскохозяйственного назначения» </w:t>
      </w:r>
      <w:r w:rsidRPr="00E835E1">
        <w:rPr>
          <w:rFonts w:ascii="Times New Roman" w:hAnsi="Times New Roman" w:cs="Times New Roman"/>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 изложить в следующей новой редакции: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E835E1" w:rsidRPr="00E835E1" w:rsidRDefault="00E835E1" w:rsidP="00E835E1">
      <w:pPr>
        <w:ind w:firstLine="534"/>
        <w:jc w:val="both"/>
        <w:rPr>
          <w:rFonts w:ascii="Times New Roman" w:hAnsi="Times New Roman" w:cs="Times New Roman"/>
          <w:sz w:val="28"/>
          <w:szCs w:val="28"/>
        </w:rPr>
      </w:pPr>
    </w:p>
    <w:p w:rsidR="00E835E1" w:rsidRPr="00E835E1" w:rsidRDefault="00E835E1" w:rsidP="00E835E1">
      <w:pPr>
        <w:ind w:firstLine="534"/>
        <w:jc w:val="both"/>
        <w:rPr>
          <w:rFonts w:ascii="Times New Roman" w:hAnsi="Times New Roman" w:cs="Times New Roman"/>
          <w:b/>
          <w:sz w:val="28"/>
          <w:szCs w:val="28"/>
        </w:rPr>
      </w:pPr>
      <w:r w:rsidRPr="00E835E1">
        <w:rPr>
          <w:rFonts w:ascii="Times New Roman" w:hAnsi="Times New Roman" w:cs="Times New Roman"/>
          <w:b/>
          <w:sz w:val="28"/>
          <w:szCs w:val="28"/>
        </w:rPr>
        <w:t xml:space="preserve">части «ПК-1. Зона производственно-коммунальных объектов V класса опасности», «ПК-2. Зона производственно-коммунальных объектов </w:t>
      </w:r>
      <w:r w:rsidRPr="00E835E1">
        <w:rPr>
          <w:rFonts w:ascii="Times New Roman" w:hAnsi="Times New Roman" w:cs="Times New Roman"/>
          <w:b/>
          <w:sz w:val="28"/>
          <w:szCs w:val="28"/>
          <w:lang w:val="en-US"/>
        </w:rPr>
        <w:t>I</w:t>
      </w:r>
      <w:r w:rsidRPr="00E835E1">
        <w:rPr>
          <w:rFonts w:ascii="Times New Roman" w:hAnsi="Times New Roman" w:cs="Times New Roman"/>
          <w:b/>
          <w:sz w:val="28"/>
          <w:szCs w:val="28"/>
        </w:rPr>
        <w:t>V класса опасности», «ИТ-1. Зона размещения объектов инженерной инфраструктуры», «ИТ-2. Зона размещения объектов транспортной инфраструктуры», «Р-1. Зона рекреационных территорий», «Р-2. Зона рекреационных территорий», «СН-1. Зона специального назначения», «СН-2. Зона специального назначения», «СН-3. Зона специального назначения» дополнить абзацем следующего содержания:</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 </w:t>
      </w:r>
    </w:p>
    <w:p w:rsidR="00E835E1" w:rsidRPr="00E835E1" w:rsidRDefault="00E835E1" w:rsidP="00E835E1">
      <w:pPr>
        <w:ind w:firstLine="534"/>
        <w:jc w:val="both"/>
        <w:rPr>
          <w:rFonts w:ascii="Times New Roman" w:hAnsi="Times New Roman" w:cs="Times New Roman"/>
          <w:sz w:val="28"/>
          <w:szCs w:val="28"/>
        </w:rPr>
      </w:pPr>
      <w:r w:rsidRPr="00E835E1">
        <w:rPr>
          <w:rFonts w:ascii="Times New Roman" w:hAnsi="Times New Roman" w:cs="Times New Roman"/>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 xml:space="preserve">2.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w:t>
      </w:r>
      <w:r w:rsidR="004D10F5">
        <w:rPr>
          <w:rFonts w:ascii="Times New Roman" w:hAnsi="Times New Roman" w:cs="Times New Roman"/>
          <w:sz w:val="28"/>
          <w:szCs w:val="28"/>
        </w:rPr>
        <w:t>порядком, определенным Уставом Алешкин-</w:t>
      </w:r>
      <w:proofErr w:type="spellStart"/>
      <w:r w:rsidR="004D10F5">
        <w:rPr>
          <w:rFonts w:ascii="Times New Roman" w:hAnsi="Times New Roman" w:cs="Times New Roman"/>
          <w:sz w:val="28"/>
          <w:szCs w:val="28"/>
        </w:rPr>
        <w:t>Саплыкского</w:t>
      </w:r>
      <w:proofErr w:type="spellEnd"/>
      <w:r w:rsidRPr="00E835E1">
        <w:rPr>
          <w:rFonts w:ascii="Times New Roman" w:hAnsi="Times New Roman" w:cs="Times New Roman"/>
          <w:sz w:val="28"/>
          <w:szCs w:val="28"/>
        </w:rPr>
        <w:t xml:space="preserve"> сельского поселения </w:t>
      </w:r>
      <w:proofErr w:type="spellStart"/>
      <w:proofErr w:type="gramStart"/>
      <w:r w:rsidRPr="00E835E1">
        <w:rPr>
          <w:rFonts w:ascii="Times New Roman" w:hAnsi="Times New Roman" w:cs="Times New Roman"/>
          <w:sz w:val="28"/>
          <w:szCs w:val="28"/>
        </w:rPr>
        <w:t>Дрожжановского</w:t>
      </w:r>
      <w:proofErr w:type="spellEnd"/>
      <w:r w:rsidRPr="00E835E1">
        <w:rPr>
          <w:rFonts w:ascii="Times New Roman" w:hAnsi="Times New Roman" w:cs="Times New Roman"/>
          <w:sz w:val="28"/>
          <w:szCs w:val="28"/>
        </w:rPr>
        <w:t xml:space="preserve">  муниципального</w:t>
      </w:r>
      <w:proofErr w:type="gramEnd"/>
      <w:r w:rsidRPr="00E835E1">
        <w:rPr>
          <w:rFonts w:ascii="Times New Roman" w:hAnsi="Times New Roman" w:cs="Times New Roman"/>
          <w:sz w:val="28"/>
          <w:szCs w:val="28"/>
        </w:rPr>
        <w:t xml:space="preserve"> района Республики Татарстан.</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3. Настоящее решение вступает в силу со дня регистрации соответствующи</w:t>
      </w:r>
      <w:r w:rsidR="004D10F5">
        <w:rPr>
          <w:rFonts w:ascii="Times New Roman" w:hAnsi="Times New Roman" w:cs="Times New Roman"/>
          <w:sz w:val="28"/>
          <w:szCs w:val="28"/>
        </w:rPr>
        <w:t>х изменений в Устав Алешкин-</w:t>
      </w:r>
      <w:proofErr w:type="spellStart"/>
      <w:proofErr w:type="gramStart"/>
      <w:r w:rsidR="004D10F5">
        <w:rPr>
          <w:rFonts w:ascii="Times New Roman" w:hAnsi="Times New Roman" w:cs="Times New Roman"/>
          <w:sz w:val="28"/>
          <w:szCs w:val="28"/>
        </w:rPr>
        <w:t>Саплыкского</w:t>
      </w:r>
      <w:proofErr w:type="spellEnd"/>
      <w:r w:rsidRPr="00E835E1">
        <w:rPr>
          <w:rFonts w:ascii="Times New Roman" w:hAnsi="Times New Roman" w:cs="Times New Roman"/>
          <w:sz w:val="28"/>
          <w:szCs w:val="28"/>
        </w:rPr>
        <w:t xml:space="preserve">  сельского</w:t>
      </w:r>
      <w:proofErr w:type="gramEnd"/>
      <w:r w:rsidRPr="00E835E1">
        <w:rPr>
          <w:rFonts w:ascii="Times New Roman" w:hAnsi="Times New Roman" w:cs="Times New Roman"/>
          <w:sz w:val="28"/>
          <w:szCs w:val="28"/>
        </w:rPr>
        <w:t xml:space="preserve"> поселения.</w:t>
      </w:r>
    </w:p>
    <w:p w:rsidR="00E835E1" w:rsidRPr="00E835E1" w:rsidRDefault="00E835E1" w:rsidP="00E835E1">
      <w:pPr>
        <w:widowControl w:val="0"/>
        <w:autoSpaceDE w:val="0"/>
        <w:autoSpaceDN w:val="0"/>
        <w:adjustRightInd w:val="0"/>
        <w:ind w:firstLine="534"/>
        <w:jc w:val="both"/>
        <w:rPr>
          <w:rFonts w:ascii="Times New Roman" w:hAnsi="Times New Roman" w:cs="Times New Roman"/>
          <w:sz w:val="28"/>
          <w:szCs w:val="28"/>
        </w:rPr>
      </w:pPr>
      <w:r w:rsidRPr="00E835E1">
        <w:rPr>
          <w:rFonts w:ascii="Times New Roman" w:hAnsi="Times New Roman" w:cs="Times New Roman"/>
          <w:sz w:val="28"/>
          <w:szCs w:val="28"/>
        </w:rPr>
        <w:t>4. Контроль за исполнением настоящего решения</w:t>
      </w:r>
      <w:r w:rsidR="004D10F5">
        <w:rPr>
          <w:rFonts w:ascii="Times New Roman" w:hAnsi="Times New Roman" w:cs="Times New Roman"/>
          <w:sz w:val="28"/>
          <w:szCs w:val="28"/>
        </w:rPr>
        <w:t xml:space="preserve"> возложить на главу Алешкин-</w:t>
      </w:r>
      <w:proofErr w:type="spellStart"/>
      <w:r w:rsidR="004D10F5">
        <w:rPr>
          <w:rFonts w:ascii="Times New Roman" w:hAnsi="Times New Roman" w:cs="Times New Roman"/>
          <w:sz w:val="28"/>
          <w:szCs w:val="28"/>
        </w:rPr>
        <w:t>Саплыкского</w:t>
      </w:r>
      <w:proofErr w:type="spellEnd"/>
      <w:r w:rsidRPr="00E835E1">
        <w:rPr>
          <w:rFonts w:ascii="Times New Roman" w:hAnsi="Times New Roman" w:cs="Times New Roman"/>
          <w:sz w:val="28"/>
          <w:szCs w:val="28"/>
        </w:rPr>
        <w:t xml:space="preserve"> сельского поселения.</w:t>
      </w:r>
    </w:p>
    <w:p w:rsidR="001948AC" w:rsidRDefault="001948AC" w:rsidP="0008113B">
      <w:pPr>
        <w:pStyle w:val="ConsPlusNormal"/>
        <w:jc w:val="both"/>
        <w:outlineLvl w:val="0"/>
        <w:rPr>
          <w:rFonts w:ascii="Times New Roman" w:hAnsi="Times New Roman" w:cs="Times New Roman"/>
          <w:sz w:val="28"/>
          <w:szCs w:val="28"/>
        </w:rPr>
      </w:pPr>
    </w:p>
    <w:p w:rsidR="001948AC" w:rsidRPr="0008113B" w:rsidRDefault="001948AC" w:rsidP="0008113B">
      <w:pPr>
        <w:pStyle w:val="ConsPlusNormal"/>
        <w:jc w:val="both"/>
        <w:outlineLvl w:val="0"/>
        <w:rPr>
          <w:rFonts w:ascii="Times New Roman" w:hAnsi="Times New Roman" w:cs="Times New Roman"/>
          <w:sz w:val="28"/>
          <w:szCs w:val="28"/>
        </w:rPr>
      </w:pPr>
    </w:p>
    <w:p w:rsidR="0008113B" w:rsidRPr="0008113B" w:rsidRDefault="001948AC" w:rsidP="00A810E3">
      <w:pPr>
        <w:pStyle w:val="ConsPlusNormal"/>
        <w:ind w:firstLine="0"/>
        <w:jc w:val="both"/>
        <w:outlineLvl w:val="0"/>
        <w:rPr>
          <w:rFonts w:ascii="Times New Roman" w:hAnsi="Times New Roman" w:cs="Times New Roman"/>
          <w:sz w:val="28"/>
          <w:szCs w:val="28"/>
        </w:rPr>
      </w:pPr>
      <w:proofErr w:type="gramStart"/>
      <w:r>
        <w:rPr>
          <w:rFonts w:ascii="Times New Roman" w:hAnsi="Times New Roman" w:cs="Times New Roman"/>
          <w:sz w:val="28"/>
          <w:szCs w:val="28"/>
        </w:rPr>
        <w:t>Глава  Алешкин</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Саплыкского</w:t>
      </w:r>
      <w:proofErr w:type="spellEnd"/>
    </w:p>
    <w:p w:rsidR="00D428FB" w:rsidRPr="003B025D" w:rsidRDefault="0008113B" w:rsidP="00A810E3">
      <w:pPr>
        <w:pStyle w:val="ConsPlusNormal"/>
        <w:ind w:firstLine="0"/>
        <w:jc w:val="both"/>
        <w:outlineLvl w:val="0"/>
        <w:rPr>
          <w:rFonts w:ascii="Times New Roman" w:hAnsi="Times New Roman" w:cs="Times New Roman"/>
          <w:sz w:val="28"/>
          <w:szCs w:val="28"/>
        </w:rPr>
      </w:pPr>
      <w:proofErr w:type="gramStart"/>
      <w:r w:rsidRPr="0008113B">
        <w:rPr>
          <w:rFonts w:ascii="Times New Roman" w:hAnsi="Times New Roman" w:cs="Times New Roman"/>
          <w:sz w:val="28"/>
          <w:szCs w:val="28"/>
        </w:rPr>
        <w:t>сельского  поселения</w:t>
      </w:r>
      <w:proofErr w:type="gramEnd"/>
      <w:r w:rsidRPr="0008113B">
        <w:rPr>
          <w:rFonts w:ascii="Times New Roman" w:hAnsi="Times New Roman" w:cs="Times New Roman"/>
          <w:sz w:val="28"/>
          <w:szCs w:val="28"/>
        </w:rPr>
        <w:t>:</w:t>
      </w:r>
      <w:r w:rsidRPr="0008113B">
        <w:rPr>
          <w:rFonts w:ascii="Times New Roman" w:hAnsi="Times New Roman" w:cs="Times New Roman"/>
          <w:sz w:val="28"/>
          <w:szCs w:val="28"/>
        </w:rPr>
        <w:tab/>
      </w:r>
      <w:r w:rsidR="001948AC">
        <w:rPr>
          <w:rFonts w:ascii="Times New Roman" w:hAnsi="Times New Roman" w:cs="Times New Roman"/>
          <w:sz w:val="28"/>
          <w:szCs w:val="28"/>
        </w:rPr>
        <w:t xml:space="preserve">                                                       </w:t>
      </w:r>
      <w:proofErr w:type="spellStart"/>
      <w:r w:rsidR="001948AC">
        <w:rPr>
          <w:rFonts w:ascii="Times New Roman" w:hAnsi="Times New Roman" w:cs="Times New Roman"/>
          <w:sz w:val="28"/>
          <w:szCs w:val="28"/>
        </w:rPr>
        <w:t>П.Н.Артемьев</w:t>
      </w:r>
      <w:proofErr w:type="spellEnd"/>
      <w:r w:rsidRPr="0008113B">
        <w:rPr>
          <w:rFonts w:ascii="Times New Roman" w:hAnsi="Times New Roman" w:cs="Times New Roman"/>
          <w:sz w:val="28"/>
          <w:szCs w:val="28"/>
        </w:rPr>
        <w:tab/>
      </w:r>
      <w:r w:rsidRPr="0008113B">
        <w:rPr>
          <w:rFonts w:ascii="Times New Roman" w:hAnsi="Times New Roman" w:cs="Times New Roman"/>
          <w:sz w:val="28"/>
          <w:szCs w:val="28"/>
        </w:rPr>
        <w:tab/>
      </w:r>
      <w:r w:rsidRPr="0008113B">
        <w:rPr>
          <w:rFonts w:ascii="Times New Roman" w:hAnsi="Times New Roman" w:cs="Times New Roman"/>
          <w:sz w:val="28"/>
          <w:szCs w:val="28"/>
        </w:rPr>
        <w:tab/>
      </w:r>
    </w:p>
    <w:sectPr w:rsidR="00D428FB" w:rsidRPr="003B025D" w:rsidSect="00E701FE">
      <w:pgSz w:w="11906" w:h="16838"/>
      <w:pgMar w:top="851" w:right="99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FB"/>
    <w:rsid w:val="00016A43"/>
    <w:rsid w:val="00020976"/>
    <w:rsid w:val="00025E95"/>
    <w:rsid w:val="00061F73"/>
    <w:rsid w:val="0008113B"/>
    <w:rsid w:val="000B631C"/>
    <w:rsid w:val="000F53E8"/>
    <w:rsid w:val="00142D7F"/>
    <w:rsid w:val="00160B28"/>
    <w:rsid w:val="00173128"/>
    <w:rsid w:val="001948AC"/>
    <w:rsid w:val="00196DE7"/>
    <w:rsid w:val="001E2291"/>
    <w:rsid w:val="001F52AE"/>
    <w:rsid w:val="0021290D"/>
    <w:rsid w:val="0026011C"/>
    <w:rsid w:val="0035611D"/>
    <w:rsid w:val="003B025D"/>
    <w:rsid w:val="00473056"/>
    <w:rsid w:val="004D10F5"/>
    <w:rsid w:val="005066D7"/>
    <w:rsid w:val="005C0FC1"/>
    <w:rsid w:val="00646169"/>
    <w:rsid w:val="00667B51"/>
    <w:rsid w:val="0071670C"/>
    <w:rsid w:val="007455C0"/>
    <w:rsid w:val="007830F6"/>
    <w:rsid w:val="007A002A"/>
    <w:rsid w:val="007B721A"/>
    <w:rsid w:val="008044D8"/>
    <w:rsid w:val="008150E1"/>
    <w:rsid w:val="00816CA3"/>
    <w:rsid w:val="00846366"/>
    <w:rsid w:val="00847ABA"/>
    <w:rsid w:val="00953B2E"/>
    <w:rsid w:val="009960C0"/>
    <w:rsid w:val="009D3D12"/>
    <w:rsid w:val="00A522C2"/>
    <w:rsid w:val="00A55B1E"/>
    <w:rsid w:val="00A810E3"/>
    <w:rsid w:val="00AA3B7C"/>
    <w:rsid w:val="00AE7BD0"/>
    <w:rsid w:val="00B05CE0"/>
    <w:rsid w:val="00B079F3"/>
    <w:rsid w:val="00B11946"/>
    <w:rsid w:val="00B55B64"/>
    <w:rsid w:val="00BB11EE"/>
    <w:rsid w:val="00BB4BDD"/>
    <w:rsid w:val="00BB6906"/>
    <w:rsid w:val="00BE4FDE"/>
    <w:rsid w:val="00CA484D"/>
    <w:rsid w:val="00CB1F32"/>
    <w:rsid w:val="00D0584E"/>
    <w:rsid w:val="00D26583"/>
    <w:rsid w:val="00D428FB"/>
    <w:rsid w:val="00D51628"/>
    <w:rsid w:val="00E3499B"/>
    <w:rsid w:val="00E701FE"/>
    <w:rsid w:val="00E71696"/>
    <w:rsid w:val="00E835E1"/>
    <w:rsid w:val="00EC7619"/>
    <w:rsid w:val="00ED045E"/>
    <w:rsid w:val="00EF553C"/>
    <w:rsid w:val="00F7762B"/>
    <w:rsid w:val="00FC0243"/>
    <w:rsid w:val="00FF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F6AD8-4F29-4509-9E72-062CA61B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8F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D428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8FB"/>
    <w:rPr>
      <w:rFonts w:ascii="Tahoma" w:hAnsi="Tahoma" w:cs="Tahoma"/>
      <w:sz w:val="16"/>
      <w:szCs w:val="16"/>
    </w:rPr>
  </w:style>
  <w:style w:type="table" w:customStyle="1" w:styleId="1">
    <w:name w:val="Сетка таблицы1"/>
    <w:basedOn w:val="a1"/>
    <w:next w:val="a5"/>
    <w:rsid w:val="001948A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9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0584E"/>
    <w:rPr>
      <w:color w:val="0000FF"/>
      <w:u w:val="single"/>
    </w:rPr>
  </w:style>
  <w:style w:type="paragraph" w:styleId="a7">
    <w:name w:val="No Spacing"/>
    <w:qFormat/>
    <w:rsid w:val="00D0584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6384F70D888D0AAB6AA4403C62802C6644B710FE65CB65C1450F9042A5DAF35E94DFA40C151EF83EBFE3F387DAB118594BQCs1L" TargetMode="External"/><Relationship Id="rId3" Type="http://schemas.openxmlformats.org/officeDocument/2006/relationships/webSettings" Target="webSettings.xml"/><Relationship Id="rId7" Type="http://schemas.openxmlformats.org/officeDocument/2006/relationships/hyperlink" Target="consultantplus://offline/ref=6054BAA510E759A652136384F70D888D0AAB6AA4403C62802C6644B710FE65CB65C1450F9042A5DAF35E94DFA40C151EF83EBFE3F387DAB118594BQCs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54BAA510E759A652136384F70D888D0AAB6AA4403C62802C6644B710FE65CB65C1450F9042A5DAF35E94D5A40C151EF83EBFE3F387DAB118594BQCs1L" TargetMode="External"/><Relationship Id="rId11" Type="http://schemas.openxmlformats.org/officeDocument/2006/relationships/theme" Target="theme/theme1.xml"/><Relationship Id="rId5" Type="http://schemas.openxmlformats.org/officeDocument/2006/relationships/hyperlink" Target="consultantplus://offline/ref=6054BAA510E759A652136384F70D888D0AAB6AA4403C62802C6644B710FE65CB65C1450F9042A5DAF35E97D0A40C151EF83EBFE3F387DAB118594BQCs1L" TargetMode="External"/><Relationship Id="rId10" Type="http://schemas.openxmlformats.org/officeDocument/2006/relationships/fontTable" Target="fontTable.xml"/><Relationship Id="rId4" Type="http://schemas.openxmlformats.org/officeDocument/2006/relationships/hyperlink" Target="mailto:AlSap.Drz@tatar.ru" TargetMode="External"/><Relationship Id="rId9" Type="http://schemas.openxmlformats.org/officeDocument/2006/relationships/hyperlink" Target="consultantplus://offline/ref=6054BAA510E759A652136384F70D888D0AAB6AA4403C62802C6644B710FE65CB65C1450F9042A5DAF35E97D0A40C151EF83EBFE3F387DAB118594BQCs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4347</Words>
  <Characters>24783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 Windows</cp:lastModifiedBy>
  <cp:revision>22</cp:revision>
  <cp:lastPrinted>2018-12-19T11:06:00Z</cp:lastPrinted>
  <dcterms:created xsi:type="dcterms:W3CDTF">2018-10-12T07:41:00Z</dcterms:created>
  <dcterms:modified xsi:type="dcterms:W3CDTF">2018-12-19T11:59:00Z</dcterms:modified>
</cp:coreProperties>
</file>